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F669" w14:textId="77777777" w:rsidR="007C439F" w:rsidRDefault="007C439F" w:rsidP="00FF3A71">
      <w:pPr>
        <w:jc w:val="right"/>
        <w:rPr>
          <w:sz w:val="24"/>
          <w:szCs w:val="24"/>
        </w:rPr>
      </w:pPr>
    </w:p>
    <w:p w14:paraId="28F7DD23" w14:textId="4216728C" w:rsidR="00FF3A71" w:rsidRPr="002A1A73" w:rsidRDefault="00FF3A71" w:rsidP="00067F9C">
      <w:pPr>
        <w:jc w:val="right"/>
        <w:rPr>
          <w:sz w:val="24"/>
          <w:szCs w:val="24"/>
        </w:rPr>
      </w:pPr>
      <w:r w:rsidRPr="002A1A73">
        <w:rPr>
          <w:sz w:val="24"/>
          <w:szCs w:val="24"/>
        </w:rPr>
        <w:t xml:space="preserve">Warszawa, </w:t>
      </w:r>
      <w:r w:rsidR="007C439F">
        <w:rPr>
          <w:sz w:val="24"/>
          <w:szCs w:val="24"/>
        </w:rPr>
        <w:t>4 kwietnia</w:t>
      </w:r>
      <w:r w:rsidRPr="002A1A73">
        <w:rPr>
          <w:sz w:val="24"/>
          <w:szCs w:val="24"/>
        </w:rPr>
        <w:t xml:space="preserve"> 2023 r. </w:t>
      </w:r>
    </w:p>
    <w:p w14:paraId="06F16281" w14:textId="77777777" w:rsidR="00326938" w:rsidRPr="002A1A73" w:rsidRDefault="00326938" w:rsidP="004D1E2D">
      <w:pPr>
        <w:rPr>
          <w:sz w:val="24"/>
          <w:szCs w:val="24"/>
        </w:rPr>
      </w:pPr>
    </w:p>
    <w:p w14:paraId="479C5365" w14:textId="77777777" w:rsidR="006A6637" w:rsidRDefault="006A6637" w:rsidP="00FF3A71">
      <w:pPr>
        <w:jc w:val="center"/>
        <w:rPr>
          <w:b/>
          <w:bCs/>
          <w:sz w:val="32"/>
          <w:szCs w:val="32"/>
        </w:rPr>
      </w:pPr>
    </w:p>
    <w:p w14:paraId="67EDC13E" w14:textId="277827D1" w:rsidR="00326938" w:rsidRPr="00D273DC" w:rsidRDefault="00326938" w:rsidP="00FF3A71">
      <w:pPr>
        <w:jc w:val="center"/>
        <w:rPr>
          <w:b/>
          <w:bCs/>
          <w:sz w:val="32"/>
          <w:szCs w:val="32"/>
        </w:rPr>
      </w:pPr>
      <w:r w:rsidRPr="00D273DC">
        <w:rPr>
          <w:b/>
          <w:bCs/>
          <w:sz w:val="32"/>
          <w:szCs w:val="32"/>
        </w:rPr>
        <w:t>Zdrowe święta zaczynają się od świadomych zakupów</w:t>
      </w:r>
    </w:p>
    <w:p w14:paraId="4B2987DD" w14:textId="4A638B8F" w:rsidR="004D1E2D" w:rsidRPr="002A1A73" w:rsidRDefault="00326938" w:rsidP="004D1E2D">
      <w:pPr>
        <w:rPr>
          <w:b/>
          <w:bCs/>
          <w:sz w:val="24"/>
          <w:szCs w:val="24"/>
        </w:rPr>
      </w:pPr>
      <w:r w:rsidRPr="002A1A73">
        <w:rPr>
          <w:b/>
          <w:bCs/>
          <w:sz w:val="24"/>
          <w:szCs w:val="24"/>
        </w:rPr>
        <w:t xml:space="preserve"> </w:t>
      </w:r>
    </w:p>
    <w:p w14:paraId="426BC427" w14:textId="3B50F6B7" w:rsidR="00AC4E9D" w:rsidRPr="002A1A73" w:rsidRDefault="00AC4E9D" w:rsidP="00FF3A71">
      <w:pPr>
        <w:jc w:val="both"/>
        <w:rPr>
          <w:sz w:val="24"/>
          <w:szCs w:val="24"/>
        </w:rPr>
      </w:pPr>
    </w:p>
    <w:p w14:paraId="180DA6C4" w14:textId="1015E0D3" w:rsidR="00F546C3" w:rsidRPr="002A1A73" w:rsidRDefault="16FFC6C9" w:rsidP="00ED175E">
      <w:pPr>
        <w:jc w:val="both"/>
        <w:rPr>
          <w:sz w:val="24"/>
          <w:szCs w:val="24"/>
        </w:rPr>
      </w:pPr>
      <w:r w:rsidRPr="50EE0C9B">
        <w:rPr>
          <w:b/>
          <w:bCs/>
          <w:sz w:val="24"/>
          <w:szCs w:val="24"/>
        </w:rPr>
        <w:t>Przyzwyczailiśmy się, że Święta Wielkanocne to</w:t>
      </w:r>
      <w:r w:rsidR="557A5BC0" w:rsidRPr="50EE0C9B">
        <w:rPr>
          <w:b/>
          <w:bCs/>
          <w:sz w:val="24"/>
          <w:szCs w:val="24"/>
        </w:rPr>
        <w:t xml:space="preserve"> często</w:t>
      </w:r>
      <w:r w:rsidRPr="50EE0C9B">
        <w:rPr>
          <w:b/>
          <w:bCs/>
          <w:sz w:val="24"/>
          <w:szCs w:val="24"/>
        </w:rPr>
        <w:t xml:space="preserve"> </w:t>
      </w:r>
      <w:r w:rsidR="6B32AE8F" w:rsidRPr="50EE0C9B">
        <w:rPr>
          <w:b/>
          <w:bCs/>
          <w:sz w:val="24"/>
          <w:szCs w:val="24"/>
        </w:rPr>
        <w:t xml:space="preserve">okazja do </w:t>
      </w:r>
      <w:r w:rsidRPr="50EE0C9B">
        <w:rPr>
          <w:b/>
          <w:bCs/>
          <w:sz w:val="24"/>
          <w:szCs w:val="24"/>
        </w:rPr>
        <w:t xml:space="preserve">spędzania czasu przy suto </w:t>
      </w:r>
      <w:r w:rsidR="007C439F">
        <w:rPr>
          <w:b/>
          <w:bCs/>
          <w:sz w:val="24"/>
          <w:szCs w:val="24"/>
        </w:rPr>
        <w:t xml:space="preserve">zastawionym </w:t>
      </w:r>
      <w:r w:rsidRPr="50EE0C9B">
        <w:rPr>
          <w:b/>
          <w:bCs/>
          <w:sz w:val="24"/>
          <w:szCs w:val="24"/>
        </w:rPr>
        <w:t xml:space="preserve">stole. </w:t>
      </w:r>
      <w:r w:rsidR="6B32AE8F" w:rsidRPr="50EE0C9B">
        <w:rPr>
          <w:b/>
          <w:bCs/>
          <w:sz w:val="24"/>
          <w:szCs w:val="24"/>
        </w:rPr>
        <w:t>W tym roku może być inaczej</w:t>
      </w:r>
      <w:r w:rsidR="00777907">
        <w:rPr>
          <w:b/>
          <w:bCs/>
          <w:sz w:val="24"/>
          <w:szCs w:val="24"/>
        </w:rPr>
        <w:t>. J</w:t>
      </w:r>
      <w:r w:rsidR="6B32AE8F" w:rsidRPr="50EE0C9B">
        <w:rPr>
          <w:b/>
          <w:bCs/>
          <w:sz w:val="24"/>
          <w:szCs w:val="24"/>
        </w:rPr>
        <w:t>ak</w:t>
      </w:r>
      <w:r w:rsidR="7D600325" w:rsidRPr="50EE0C9B">
        <w:rPr>
          <w:b/>
          <w:bCs/>
          <w:sz w:val="24"/>
          <w:szCs w:val="24"/>
        </w:rPr>
        <w:t xml:space="preserve"> wynika</w:t>
      </w:r>
      <w:r w:rsidR="6B32AE8F" w:rsidRPr="50EE0C9B">
        <w:rPr>
          <w:b/>
          <w:bCs/>
          <w:sz w:val="24"/>
          <w:szCs w:val="24"/>
        </w:rPr>
        <w:t xml:space="preserve"> z analiz</w:t>
      </w:r>
      <w:r w:rsidR="7D600325" w:rsidRPr="50EE0C9B">
        <w:rPr>
          <w:b/>
          <w:bCs/>
          <w:sz w:val="24"/>
          <w:szCs w:val="24"/>
        </w:rPr>
        <w:t xml:space="preserve">, rekordowa </w:t>
      </w:r>
      <w:r w:rsidR="189F7AA0" w:rsidRPr="50EE0C9B">
        <w:rPr>
          <w:b/>
          <w:bCs/>
          <w:sz w:val="24"/>
          <w:szCs w:val="24"/>
        </w:rPr>
        <w:t>inflacj</w:t>
      </w:r>
      <w:r w:rsidR="7D600325" w:rsidRPr="50EE0C9B">
        <w:rPr>
          <w:b/>
          <w:bCs/>
          <w:sz w:val="24"/>
          <w:szCs w:val="24"/>
        </w:rPr>
        <w:t xml:space="preserve">a </w:t>
      </w:r>
      <w:r w:rsidR="4F7DA39E" w:rsidRPr="50EE0C9B">
        <w:rPr>
          <w:b/>
          <w:bCs/>
          <w:sz w:val="24"/>
          <w:szCs w:val="24"/>
        </w:rPr>
        <w:t xml:space="preserve">zdecydowanie </w:t>
      </w:r>
      <w:r w:rsidR="7D600325" w:rsidRPr="50EE0C9B">
        <w:rPr>
          <w:b/>
          <w:bCs/>
          <w:sz w:val="24"/>
          <w:szCs w:val="24"/>
        </w:rPr>
        <w:t xml:space="preserve">przełoży się na </w:t>
      </w:r>
      <w:r w:rsidR="4F7DA39E" w:rsidRPr="50EE0C9B">
        <w:rPr>
          <w:b/>
          <w:bCs/>
          <w:sz w:val="24"/>
          <w:szCs w:val="24"/>
        </w:rPr>
        <w:t>decyzje zakupowe</w:t>
      </w:r>
      <w:r w:rsidR="7D600325" w:rsidRPr="50EE0C9B">
        <w:rPr>
          <w:b/>
          <w:bCs/>
          <w:sz w:val="24"/>
          <w:szCs w:val="24"/>
        </w:rPr>
        <w:t xml:space="preserve">. </w:t>
      </w:r>
      <w:r w:rsidR="6B32AE8F" w:rsidRPr="50EE0C9B">
        <w:rPr>
          <w:b/>
          <w:bCs/>
          <w:sz w:val="24"/>
          <w:szCs w:val="24"/>
        </w:rPr>
        <w:t>Polacy z</w:t>
      </w:r>
      <w:r w:rsidR="77BD3E3D" w:rsidRPr="50EE0C9B">
        <w:rPr>
          <w:b/>
          <w:bCs/>
          <w:sz w:val="24"/>
          <w:szCs w:val="24"/>
        </w:rPr>
        <w:t>a</w:t>
      </w:r>
      <w:r w:rsidR="6B32AE8F" w:rsidRPr="50EE0C9B">
        <w:rPr>
          <w:b/>
          <w:bCs/>
          <w:sz w:val="24"/>
          <w:szCs w:val="24"/>
        </w:rPr>
        <w:t>mierzają uważnie kompletować swój koszyk zakupowy, a poza ceną i smakiem warto przyjrzeć się również</w:t>
      </w:r>
      <w:r w:rsidR="4F7DA39E" w:rsidRPr="50EE0C9B">
        <w:rPr>
          <w:b/>
          <w:bCs/>
          <w:sz w:val="24"/>
          <w:szCs w:val="24"/>
        </w:rPr>
        <w:t xml:space="preserve"> </w:t>
      </w:r>
      <w:r w:rsidR="51DC45CE" w:rsidRPr="50EE0C9B">
        <w:rPr>
          <w:b/>
          <w:bCs/>
          <w:sz w:val="24"/>
          <w:szCs w:val="24"/>
        </w:rPr>
        <w:t>wartoś</w:t>
      </w:r>
      <w:r w:rsidR="6B32AE8F" w:rsidRPr="50EE0C9B">
        <w:rPr>
          <w:b/>
          <w:bCs/>
          <w:sz w:val="24"/>
          <w:szCs w:val="24"/>
        </w:rPr>
        <w:t>ci</w:t>
      </w:r>
      <w:r w:rsidR="51DC45CE" w:rsidRPr="50EE0C9B">
        <w:rPr>
          <w:b/>
          <w:bCs/>
          <w:sz w:val="24"/>
          <w:szCs w:val="24"/>
        </w:rPr>
        <w:t xml:space="preserve"> żywieniow</w:t>
      </w:r>
      <w:r w:rsidR="6B32AE8F" w:rsidRPr="50EE0C9B">
        <w:rPr>
          <w:b/>
          <w:bCs/>
          <w:sz w:val="24"/>
          <w:szCs w:val="24"/>
        </w:rPr>
        <w:t>ej</w:t>
      </w:r>
      <w:r w:rsidR="51DC45CE" w:rsidRPr="50EE0C9B">
        <w:rPr>
          <w:b/>
          <w:bCs/>
          <w:sz w:val="24"/>
          <w:szCs w:val="24"/>
        </w:rPr>
        <w:t xml:space="preserve"> wybieranych produktów, w czym może </w:t>
      </w:r>
      <w:r w:rsidR="6B32AE8F" w:rsidRPr="50EE0C9B">
        <w:rPr>
          <w:b/>
          <w:bCs/>
          <w:sz w:val="24"/>
          <w:szCs w:val="24"/>
        </w:rPr>
        <w:t>być pomocny</w:t>
      </w:r>
      <w:r w:rsidR="51DC45CE" w:rsidRPr="50EE0C9B">
        <w:rPr>
          <w:b/>
          <w:bCs/>
          <w:sz w:val="24"/>
          <w:szCs w:val="24"/>
        </w:rPr>
        <w:t xml:space="preserve"> system Nutri-Score</w:t>
      </w:r>
      <w:r w:rsidR="6B32AE8F" w:rsidRPr="50EE0C9B">
        <w:rPr>
          <w:b/>
          <w:bCs/>
          <w:sz w:val="24"/>
          <w:szCs w:val="24"/>
        </w:rPr>
        <w:t xml:space="preserve">, obecny na coraz większej </w:t>
      </w:r>
      <w:r w:rsidR="7AD66FD1" w:rsidRPr="50EE0C9B">
        <w:rPr>
          <w:b/>
          <w:bCs/>
          <w:sz w:val="24"/>
          <w:szCs w:val="24"/>
        </w:rPr>
        <w:t>liczbie</w:t>
      </w:r>
      <w:r w:rsidR="6B32AE8F" w:rsidRPr="50EE0C9B">
        <w:rPr>
          <w:b/>
          <w:bCs/>
          <w:sz w:val="24"/>
          <w:szCs w:val="24"/>
        </w:rPr>
        <w:t xml:space="preserve"> produktów spożywczych</w:t>
      </w:r>
      <w:r w:rsidR="51DC45CE" w:rsidRPr="50EE0C9B">
        <w:rPr>
          <w:b/>
          <w:bCs/>
          <w:sz w:val="24"/>
          <w:szCs w:val="24"/>
        </w:rPr>
        <w:t xml:space="preserve">. </w:t>
      </w:r>
    </w:p>
    <w:p w14:paraId="4F97003B" w14:textId="4BB17F78" w:rsidR="00381D14" w:rsidRPr="00777907" w:rsidRDefault="00381D14" w:rsidP="004D1E2D">
      <w:pPr>
        <w:rPr>
          <w:sz w:val="10"/>
          <w:szCs w:val="10"/>
        </w:rPr>
      </w:pPr>
    </w:p>
    <w:p w14:paraId="5F8C1BFF" w14:textId="70565257" w:rsidR="00F546C3" w:rsidRDefault="48EF527E" w:rsidP="00326938">
      <w:pPr>
        <w:jc w:val="both"/>
        <w:rPr>
          <w:sz w:val="24"/>
          <w:szCs w:val="24"/>
        </w:rPr>
      </w:pPr>
      <w:r w:rsidRPr="0EE6144A">
        <w:rPr>
          <w:sz w:val="24"/>
          <w:szCs w:val="24"/>
        </w:rPr>
        <w:t xml:space="preserve">Mimo że </w:t>
      </w:r>
      <w:r w:rsidR="060B1E97" w:rsidRPr="0EE6144A">
        <w:rPr>
          <w:sz w:val="24"/>
          <w:szCs w:val="24"/>
        </w:rPr>
        <w:t xml:space="preserve">coraz </w:t>
      </w:r>
      <w:r w:rsidR="007C439F">
        <w:rPr>
          <w:sz w:val="24"/>
          <w:szCs w:val="24"/>
        </w:rPr>
        <w:t xml:space="preserve">częściej </w:t>
      </w:r>
      <w:r w:rsidR="060B1E97" w:rsidRPr="0EE6144A">
        <w:rPr>
          <w:sz w:val="24"/>
          <w:szCs w:val="24"/>
        </w:rPr>
        <w:t>Pola</w:t>
      </w:r>
      <w:r w:rsidR="007C439F">
        <w:rPr>
          <w:sz w:val="24"/>
          <w:szCs w:val="24"/>
        </w:rPr>
        <w:t xml:space="preserve">cy </w:t>
      </w:r>
      <w:r w:rsidR="060B1E97" w:rsidRPr="0EE6144A">
        <w:rPr>
          <w:sz w:val="24"/>
          <w:szCs w:val="24"/>
        </w:rPr>
        <w:t>stawia</w:t>
      </w:r>
      <w:r w:rsidR="007C439F">
        <w:rPr>
          <w:sz w:val="24"/>
          <w:szCs w:val="24"/>
        </w:rPr>
        <w:t>ją</w:t>
      </w:r>
      <w:r w:rsidR="060B1E97" w:rsidRPr="0EE6144A">
        <w:rPr>
          <w:sz w:val="24"/>
          <w:szCs w:val="24"/>
        </w:rPr>
        <w:t xml:space="preserve"> na aktywne formy spędzania czasu</w:t>
      </w:r>
      <w:r w:rsidR="1D08A10B" w:rsidRPr="0EE6144A">
        <w:rPr>
          <w:sz w:val="24"/>
          <w:szCs w:val="24"/>
        </w:rPr>
        <w:t xml:space="preserve"> podczas</w:t>
      </w:r>
      <w:r w:rsidR="060B1E97" w:rsidRPr="0EE6144A">
        <w:rPr>
          <w:sz w:val="24"/>
          <w:szCs w:val="24"/>
        </w:rPr>
        <w:t xml:space="preserve"> świąt, to nadal dominują spotkania przy </w:t>
      </w:r>
      <w:r w:rsidR="4B08CE14" w:rsidRPr="0EE6144A">
        <w:rPr>
          <w:sz w:val="24"/>
          <w:szCs w:val="24"/>
        </w:rPr>
        <w:t xml:space="preserve">zastawionym </w:t>
      </w:r>
      <w:r w:rsidR="060B1E97" w:rsidRPr="0EE6144A">
        <w:rPr>
          <w:sz w:val="24"/>
          <w:szCs w:val="24"/>
        </w:rPr>
        <w:t>świątecznym stole.</w:t>
      </w:r>
      <w:r w:rsidRPr="0EE6144A">
        <w:rPr>
          <w:sz w:val="24"/>
          <w:szCs w:val="24"/>
        </w:rPr>
        <w:t xml:space="preserve"> W tym roku bardziej świadomie</w:t>
      </w:r>
      <w:r w:rsidR="5E830BCE" w:rsidRPr="0EE6144A">
        <w:rPr>
          <w:sz w:val="24"/>
          <w:szCs w:val="24"/>
        </w:rPr>
        <w:t xml:space="preserve"> </w:t>
      </w:r>
      <w:r w:rsidR="73CAD76C" w:rsidRPr="0EE6144A">
        <w:rPr>
          <w:sz w:val="24"/>
          <w:szCs w:val="24"/>
        </w:rPr>
        <w:t>jednak</w:t>
      </w:r>
      <w:r w:rsidRPr="0EE6144A">
        <w:rPr>
          <w:sz w:val="24"/>
          <w:szCs w:val="24"/>
        </w:rPr>
        <w:t xml:space="preserve"> zaglądamy do koszyka, nie tylko tego ze święconką. </w:t>
      </w:r>
      <w:r w:rsidR="542FFB19" w:rsidRPr="0EE6144A">
        <w:rPr>
          <w:sz w:val="24"/>
          <w:szCs w:val="24"/>
        </w:rPr>
        <w:t xml:space="preserve">Jak wynika z </w:t>
      </w:r>
      <w:r w:rsidR="00777907">
        <w:rPr>
          <w:sz w:val="24"/>
          <w:szCs w:val="24"/>
        </w:rPr>
        <w:t xml:space="preserve">danych </w:t>
      </w:r>
      <w:r w:rsidR="542FFB19" w:rsidRPr="0EE6144A">
        <w:rPr>
          <w:sz w:val="24"/>
          <w:szCs w:val="24"/>
        </w:rPr>
        <w:t xml:space="preserve">GUS z powodu inflacji zanotowano wzrost </w:t>
      </w:r>
      <w:r w:rsidR="34C60803" w:rsidRPr="0EE6144A">
        <w:rPr>
          <w:sz w:val="24"/>
          <w:szCs w:val="24"/>
        </w:rPr>
        <w:t xml:space="preserve">cen </w:t>
      </w:r>
      <w:r w:rsidR="542FFB19" w:rsidRPr="0EE6144A">
        <w:rPr>
          <w:sz w:val="24"/>
          <w:szCs w:val="24"/>
        </w:rPr>
        <w:t xml:space="preserve">w </w:t>
      </w:r>
      <w:r w:rsidR="34C60803" w:rsidRPr="0EE6144A">
        <w:rPr>
          <w:sz w:val="24"/>
          <w:szCs w:val="24"/>
        </w:rPr>
        <w:t xml:space="preserve">kategoriach </w:t>
      </w:r>
      <w:r w:rsidR="542FFB19" w:rsidRPr="0EE6144A">
        <w:rPr>
          <w:sz w:val="24"/>
          <w:szCs w:val="24"/>
        </w:rPr>
        <w:t>produkt</w:t>
      </w:r>
      <w:r w:rsidR="34C60803" w:rsidRPr="0EE6144A">
        <w:rPr>
          <w:sz w:val="24"/>
          <w:szCs w:val="24"/>
        </w:rPr>
        <w:t>owych</w:t>
      </w:r>
      <w:r w:rsidR="21981077" w:rsidRPr="0EE6144A">
        <w:rPr>
          <w:sz w:val="24"/>
          <w:szCs w:val="24"/>
        </w:rPr>
        <w:t>,</w:t>
      </w:r>
      <w:r w:rsidR="542FFB19" w:rsidRPr="0EE6144A">
        <w:rPr>
          <w:sz w:val="24"/>
          <w:szCs w:val="24"/>
        </w:rPr>
        <w:t xml:space="preserve"> </w:t>
      </w:r>
      <w:r w:rsidR="21981077" w:rsidRPr="0EE6144A">
        <w:rPr>
          <w:sz w:val="24"/>
          <w:szCs w:val="24"/>
        </w:rPr>
        <w:t>które cieszą się największą popularnością</w:t>
      </w:r>
      <w:r w:rsidR="542FFB19" w:rsidRPr="0EE6144A">
        <w:rPr>
          <w:sz w:val="24"/>
          <w:szCs w:val="24"/>
        </w:rPr>
        <w:t xml:space="preserve"> przed świętami</w:t>
      </w:r>
      <w:r w:rsidR="34C60803" w:rsidRPr="0EE6144A">
        <w:rPr>
          <w:sz w:val="24"/>
          <w:szCs w:val="24"/>
        </w:rPr>
        <w:t>.</w:t>
      </w:r>
      <w:r w:rsidR="69C848BD" w:rsidRPr="0EE6144A">
        <w:rPr>
          <w:sz w:val="24"/>
          <w:szCs w:val="24"/>
        </w:rPr>
        <w:t xml:space="preserve"> </w:t>
      </w:r>
      <w:r w:rsidR="1F015639" w:rsidRPr="0EE6144A">
        <w:rPr>
          <w:sz w:val="24"/>
          <w:szCs w:val="24"/>
        </w:rPr>
        <w:t>Mimo</w:t>
      </w:r>
      <w:r w:rsidR="53B09040" w:rsidRPr="0EE6144A">
        <w:rPr>
          <w:sz w:val="24"/>
          <w:szCs w:val="24"/>
        </w:rPr>
        <w:t xml:space="preserve"> </w:t>
      </w:r>
      <w:r w:rsidR="1F015639" w:rsidRPr="0EE6144A">
        <w:rPr>
          <w:sz w:val="24"/>
          <w:szCs w:val="24"/>
        </w:rPr>
        <w:t xml:space="preserve">wzrostu cen nie wyobrażamy sobie </w:t>
      </w:r>
      <w:r w:rsidR="00777907">
        <w:rPr>
          <w:sz w:val="24"/>
          <w:szCs w:val="24"/>
        </w:rPr>
        <w:t xml:space="preserve">jednak </w:t>
      </w:r>
      <w:r w:rsidR="1F015639" w:rsidRPr="0EE6144A">
        <w:rPr>
          <w:sz w:val="24"/>
          <w:szCs w:val="24"/>
        </w:rPr>
        <w:t xml:space="preserve">świąt bez tradycyjnych potraw, wśród których króluje </w:t>
      </w:r>
      <w:r w:rsidR="21981077" w:rsidRPr="0EE6144A">
        <w:rPr>
          <w:sz w:val="24"/>
          <w:szCs w:val="24"/>
        </w:rPr>
        <w:t>m.in</w:t>
      </w:r>
      <w:r w:rsidR="1F015639" w:rsidRPr="0EE6144A">
        <w:rPr>
          <w:sz w:val="24"/>
          <w:szCs w:val="24"/>
        </w:rPr>
        <w:t>. sałatka jarzynowa</w:t>
      </w:r>
      <w:r w:rsidR="21981077" w:rsidRPr="0EE6144A">
        <w:rPr>
          <w:sz w:val="24"/>
          <w:szCs w:val="24"/>
        </w:rPr>
        <w:t xml:space="preserve"> czy</w:t>
      </w:r>
      <w:r w:rsidR="69C848BD" w:rsidRPr="0EE6144A">
        <w:rPr>
          <w:sz w:val="24"/>
          <w:szCs w:val="24"/>
        </w:rPr>
        <w:t xml:space="preserve"> wędlin</w:t>
      </w:r>
      <w:r w:rsidR="1F015639" w:rsidRPr="0EE6144A">
        <w:rPr>
          <w:sz w:val="24"/>
          <w:szCs w:val="24"/>
        </w:rPr>
        <w:t xml:space="preserve">y. </w:t>
      </w:r>
      <w:r w:rsidR="798C98C5" w:rsidRPr="0EE6144A">
        <w:rPr>
          <w:sz w:val="24"/>
          <w:szCs w:val="24"/>
        </w:rPr>
        <w:t>Warto zatem już na etapie planowania zakupów dobrze się do nich przygotować. Podstawą jest lista zakupów, jednak równie ważny jest wybór produktów</w:t>
      </w:r>
      <w:r w:rsidR="21981077" w:rsidRPr="0EE6144A">
        <w:rPr>
          <w:sz w:val="24"/>
          <w:szCs w:val="24"/>
        </w:rPr>
        <w:t xml:space="preserve"> w ramach kategorii</w:t>
      </w:r>
      <w:r w:rsidR="007C439F">
        <w:rPr>
          <w:sz w:val="24"/>
          <w:szCs w:val="24"/>
        </w:rPr>
        <w:t xml:space="preserve"> produktowej</w:t>
      </w:r>
      <w:r w:rsidR="3601D7FD" w:rsidRPr="0EE6144A">
        <w:rPr>
          <w:sz w:val="24"/>
          <w:szCs w:val="24"/>
        </w:rPr>
        <w:t>.</w:t>
      </w:r>
      <w:r w:rsidR="798C98C5" w:rsidRPr="0EE6144A">
        <w:rPr>
          <w:sz w:val="24"/>
          <w:szCs w:val="24"/>
        </w:rPr>
        <w:t xml:space="preserve"> </w:t>
      </w:r>
      <w:r w:rsidR="21981077" w:rsidRPr="0EE6144A">
        <w:rPr>
          <w:sz w:val="24"/>
          <w:szCs w:val="24"/>
        </w:rPr>
        <w:t xml:space="preserve">Tutaj z pomocą przychodzą oznaczenia </w:t>
      </w:r>
      <w:r w:rsidR="798C98C5" w:rsidRPr="0EE6144A">
        <w:rPr>
          <w:sz w:val="24"/>
          <w:szCs w:val="24"/>
        </w:rPr>
        <w:t>Nutri-Score.</w:t>
      </w:r>
    </w:p>
    <w:p w14:paraId="3F223005" w14:textId="02D6369A" w:rsidR="0066034F" w:rsidRPr="00777907" w:rsidRDefault="0066034F" w:rsidP="00326938">
      <w:pPr>
        <w:jc w:val="both"/>
        <w:rPr>
          <w:sz w:val="10"/>
          <w:szCs w:val="10"/>
        </w:rPr>
      </w:pPr>
    </w:p>
    <w:p w14:paraId="40C70B9D" w14:textId="7EEBC418" w:rsidR="0066034F" w:rsidRPr="002A1A73" w:rsidRDefault="705E9EC9" w:rsidP="0066034F">
      <w:pPr>
        <w:jc w:val="both"/>
        <w:rPr>
          <w:b/>
          <w:bCs/>
          <w:sz w:val="24"/>
          <w:szCs w:val="24"/>
        </w:rPr>
      </w:pPr>
      <w:r w:rsidRPr="0EE6144A">
        <w:rPr>
          <w:b/>
          <w:bCs/>
          <w:sz w:val="24"/>
          <w:szCs w:val="24"/>
        </w:rPr>
        <w:t>Świadome</w:t>
      </w:r>
      <w:r w:rsidR="74B58810" w:rsidRPr="0EE6144A">
        <w:rPr>
          <w:b/>
          <w:bCs/>
          <w:sz w:val="24"/>
          <w:szCs w:val="24"/>
        </w:rPr>
        <w:t xml:space="preserve"> wybory na zdrowie</w:t>
      </w:r>
    </w:p>
    <w:p w14:paraId="2F154B1F" w14:textId="77777777" w:rsidR="0066034F" w:rsidRPr="00777907" w:rsidRDefault="0066034F" w:rsidP="0066034F">
      <w:pPr>
        <w:rPr>
          <w:sz w:val="10"/>
          <w:szCs w:val="10"/>
        </w:rPr>
      </w:pPr>
    </w:p>
    <w:p w14:paraId="71C5B1E3" w14:textId="4607E94C" w:rsidR="00777907" w:rsidRDefault="007C439F" w:rsidP="0EE6144A">
      <w:pPr>
        <w:jc w:val="both"/>
        <w:rPr>
          <w:sz w:val="24"/>
          <w:szCs w:val="24"/>
        </w:rPr>
      </w:pPr>
      <w:r>
        <w:rPr>
          <w:sz w:val="24"/>
          <w:szCs w:val="24"/>
        </w:rPr>
        <w:t>W świadomych wyborach żywieniowych pomaga Nutri-Score.</w:t>
      </w:r>
      <w:r w:rsidR="5EC993EF" w:rsidRPr="0EE6144A">
        <w:rPr>
          <w:sz w:val="24"/>
          <w:szCs w:val="24"/>
        </w:rPr>
        <w:t xml:space="preserve"> </w:t>
      </w:r>
      <w:r>
        <w:rPr>
          <w:sz w:val="24"/>
          <w:szCs w:val="24"/>
        </w:rPr>
        <w:t>Jest to</w:t>
      </w:r>
      <w:r w:rsidR="5EC993EF" w:rsidRPr="0EE6144A">
        <w:rPr>
          <w:sz w:val="24"/>
          <w:szCs w:val="24"/>
        </w:rPr>
        <w:t xml:space="preserve"> system dobrowolnego znakowania na opakowaniu, który wskazuje na ocenę całościowej wartości żywieniowej produktu</w:t>
      </w:r>
      <w:r w:rsidR="0D115B9B" w:rsidRPr="0EE6144A">
        <w:rPr>
          <w:sz w:val="24"/>
          <w:szCs w:val="24"/>
        </w:rPr>
        <w:t xml:space="preserve">. </w:t>
      </w:r>
      <w:r w:rsidR="4643674D" w:rsidRPr="0EE6144A">
        <w:rPr>
          <w:sz w:val="24"/>
          <w:szCs w:val="24"/>
        </w:rPr>
        <w:t>Dotyczy produktów, które posiadają na opakowaniu informację żywieniową. Nie dotyczy produktów luzem, w tym owoców i warzyw oraz produktów dla niemowląt i osób o</w:t>
      </w:r>
      <w:r w:rsidR="00481B2A">
        <w:rPr>
          <w:sz w:val="24"/>
          <w:szCs w:val="24"/>
        </w:rPr>
        <w:t> </w:t>
      </w:r>
      <w:r w:rsidR="4643674D" w:rsidRPr="0EE6144A">
        <w:rPr>
          <w:sz w:val="24"/>
          <w:szCs w:val="24"/>
        </w:rPr>
        <w:t>szczególnych potrzebach żywieniowych.</w:t>
      </w:r>
      <w:r w:rsidR="5ABD8200" w:rsidRPr="0EE6144A">
        <w:rPr>
          <w:sz w:val="24"/>
          <w:szCs w:val="24"/>
        </w:rPr>
        <w:t xml:space="preserve"> </w:t>
      </w:r>
    </w:p>
    <w:p w14:paraId="4CC63E25" w14:textId="77777777" w:rsidR="00777907" w:rsidRPr="00777907" w:rsidRDefault="00777907" w:rsidP="0EE6144A">
      <w:pPr>
        <w:jc w:val="both"/>
        <w:rPr>
          <w:sz w:val="10"/>
          <w:szCs w:val="10"/>
        </w:rPr>
      </w:pPr>
    </w:p>
    <w:p w14:paraId="19934A55" w14:textId="3A35D77A" w:rsidR="007C439F" w:rsidRDefault="00777907" w:rsidP="0EE61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Skala </w:t>
      </w:r>
      <w:r w:rsidR="5ABD8200" w:rsidRPr="0EE6144A">
        <w:rPr>
          <w:sz w:val="24"/>
          <w:szCs w:val="24"/>
        </w:rPr>
        <w:t xml:space="preserve">Nutri-Score </w:t>
      </w:r>
      <w:r w:rsidR="77CCB3F4" w:rsidRPr="0EE6144A">
        <w:rPr>
          <w:sz w:val="24"/>
          <w:szCs w:val="24"/>
        </w:rPr>
        <w:t>wskazuje</w:t>
      </w:r>
      <w:r w:rsidR="5EC993EF" w:rsidRPr="0EE6144A">
        <w:rPr>
          <w:sz w:val="24"/>
          <w:szCs w:val="24"/>
        </w:rPr>
        <w:t>, że produkty oznaczone symbolami A i B na zielonym tle możemy spożywać częściej i</w:t>
      </w:r>
      <w:r w:rsidR="6C4C1FE0" w:rsidRPr="0EE6144A">
        <w:rPr>
          <w:sz w:val="24"/>
          <w:szCs w:val="24"/>
        </w:rPr>
        <w:t xml:space="preserve"> w</w:t>
      </w:r>
      <w:r w:rsidR="5EC993EF" w:rsidRPr="0EE6144A">
        <w:rPr>
          <w:sz w:val="24"/>
          <w:szCs w:val="24"/>
        </w:rPr>
        <w:t xml:space="preserve"> większej ilości, gdyż zawierają</w:t>
      </w:r>
      <w:r w:rsidR="64B83084" w:rsidRPr="0EE6144A">
        <w:rPr>
          <w:sz w:val="24"/>
          <w:szCs w:val="24"/>
        </w:rPr>
        <w:t xml:space="preserve"> więcej</w:t>
      </w:r>
      <w:r w:rsidR="5EC993EF" w:rsidRPr="0EE6144A">
        <w:rPr>
          <w:sz w:val="24"/>
          <w:szCs w:val="24"/>
        </w:rPr>
        <w:t xml:space="preserve"> składnik</w:t>
      </w:r>
      <w:r w:rsidR="0E5B3484" w:rsidRPr="0EE6144A">
        <w:rPr>
          <w:sz w:val="24"/>
          <w:szCs w:val="24"/>
        </w:rPr>
        <w:t>ów</w:t>
      </w:r>
      <w:r w:rsidR="5EC993EF" w:rsidRPr="0EE6144A">
        <w:rPr>
          <w:sz w:val="24"/>
          <w:szCs w:val="24"/>
        </w:rPr>
        <w:t xml:space="preserve"> korzystn</w:t>
      </w:r>
      <w:r w:rsidR="2C7CC675" w:rsidRPr="0EE6144A">
        <w:rPr>
          <w:sz w:val="24"/>
          <w:szCs w:val="24"/>
        </w:rPr>
        <w:t>ych</w:t>
      </w:r>
      <w:r w:rsidR="5EC993EF" w:rsidRPr="0EE6144A">
        <w:rPr>
          <w:sz w:val="24"/>
          <w:szCs w:val="24"/>
        </w:rPr>
        <w:t xml:space="preserve"> tj. błonnik, białko, wyższą procentowo zawartość owoców, warzyw, nasion, roślin strączkowych, wybranych olejów i orzechów. Mamy również produkty oznaczone literami D i E na czerwonych polach, co oznacz</w:t>
      </w:r>
      <w:r w:rsidR="65FB9064" w:rsidRPr="0EE6144A">
        <w:rPr>
          <w:sz w:val="24"/>
          <w:szCs w:val="24"/>
        </w:rPr>
        <w:t>a</w:t>
      </w:r>
      <w:r w:rsidR="5EC993EF" w:rsidRPr="0EE6144A">
        <w:rPr>
          <w:sz w:val="24"/>
          <w:szCs w:val="24"/>
        </w:rPr>
        <w:t>, że zawierają więcej składników, które należy w diecie ograniczać tj. cukry proste, tłuszcze nasycone oraz większ</w:t>
      </w:r>
      <w:r w:rsidR="64F15147" w:rsidRPr="0EE6144A">
        <w:rPr>
          <w:sz w:val="24"/>
          <w:szCs w:val="24"/>
        </w:rPr>
        <w:t>ą</w:t>
      </w:r>
      <w:r w:rsidR="5EC993EF" w:rsidRPr="0EE6144A">
        <w:rPr>
          <w:sz w:val="24"/>
          <w:szCs w:val="24"/>
        </w:rPr>
        <w:t xml:space="preserve"> ilość soli. </w:t>
      </w:r>
      <w:r w:rsidR="4A8D2ABF" w:rsidRPr="0EE6144A">
        <w:rPr>
          <w:sz w:val="24"/>
          <w:szCs w:val="24"/>
        </w:rPr>
        <w:t xml:space="preserve">Warto </w:t>
      </w:r>
      <w:r w:rsidR="007C439F">
        <w:rPr>
          <w:sz w:val="24"/>
          <w:szCs w:val="24"/>
        </w:rPr>
        <w:t>pamiętać</w:t>
      </w:r>
      <w:r w:rsidR="4A8D2ABF" w:rsidRPr="0EE6144A">
        <w:rPr>
          <w:sz w:val="24"/>
          <w:szCs w:val="24"/>
        </w:rPr>
        <w:t>, że</w:t>
      </w:r>
      <w:r w:rsidR="6C4C1FE0" w:rsidRPr="0EE6144A">
        <w:rPr>
          <w:sz w:val="24"/>
          <w:szCs w:val="24"/>
        </w:rPr>
        <w:t xml:space="preserve"> </w:t>
      </w:r>
      <w:r w:rsidR="5EC993EF" w:rsidRPr="0EE6144A">
        <w:rPr>
          <w:sz w:val="24"/>
          <w:szCs w:val="24"/>
        </w:rPr>
        <w:t xml:space="preserve">Nutri-Score nie wyklucza żadnych produktów z diety, </w:t>
      </w:r>
      <w:r w:rsidR="3FD75BD9" w:rsidRPr="0EE6144A">
        <w:rPr>
          <w:sz w:val="24"/>
          <w:szCs w:val="24"/>
        </w:rPr>
        <w:t>ale</w:t>
      </w:r>
      <w:r w:rsidR="2C1E2A6E" w:rsidRPr="0EE6144A">
        <w:rPr>
          <w:sz w:val="24"/>
          <w:szCs w:val="24"/>
        </w:rPr>
        <w:t xml:space="preserve"> informuje o</w:t>
      </w:r>
      <w:r w:rsidR="3FD75BD9" w:rsidRPr="0EE6144A">
        <w:rPr>
          <w:sz w:val="24"/>
          <w:szCs w:val="24"/>
        </w:rPr>
        <w:t xml:space="preserve"> </w:t>
      </w:r>
      <w:r w:rsidR="007C439F">
        <w:rPr>
          <w:sz w:val="24"/>
          <w:szCs w:val="24"/>
        </w:rPr>
        <w:t>i</w:t>
      </w:r>
      <w:r w:rsidR="3FD75BD9" w:rsidRPr="0EE6144A">
        <w:rPr>
          <w:sz w:val="24"/>
          <w:szCs w:val="24"/>
        </w:rPr>
        <w:t xml:space="preserve">ch </w:t>
      </w:r>
      <w:r w:rsidR="5EC993EF" w:rsidRPr="0EE6144A">
        <w:rPr>
          <w:sz w:val="24"/>
          <w:szCs w:val="24"/>
        </w:rPr>
        <w:t>wartoś</w:t>
      </w:r>
      <w:r w:rsidR="007C439F">
        <w:rPr>
          <w:sz w:val="24"/>
          <w:szCs w:val="24"/>
        </w:rPr>
        <w:t>ci ż</w:t>
      </w:r>
      <w:r w:rsidR="5EC993EF" w:rsidRPr="0EE6144A">
        <w:rPr>
          <w:sz w:val="24"/>
          <w:szCs w:val="24"/>
        </w:rPr>
        <w:t>ywieniow</w:t>
      </w:r>
      <w:r w:rsidR="69938880" w:rsidRPr="0EE6144A">
        <w:rPr>
          <w:sz w:val="24"/>
          <w:szCs w:val="24"/>
        </w:rPr>
        <w:t>ej</w:t>
      </w:r>
      <w:r w:rsidR="5EC993EF" w:rsidRPr="0EE6144A">
        <w:rPr>
          <w:sz w:val="24"/>
          <w:szCs w:val="24"/>
        </w:rPr>
        <w:t xml:space="preserve"> </w:t>
      </w:r>
      <w:r w:rsidR="3FD75BD9" w:rsidRPr="0EE6144A">
        <w:rPr>
          <w:sz w:val="24"/>
          <w:szCs w:val="24"/>
        </w:rPr>
        <w:t>wspierając</w:t>
      </w:r>
      <w:r w:rsidR="06123B9E" w:rsidRPr="0EE6144A">
        <w:rPr>
          <w:sz w:val="24"/>
          <w:szCs w:val="24"/>
        </w:rPr>
        <w:t xml:space="preserve"> konsumentów</w:t>
      </w:r>
      <w:r w:rsidR="3FD75BD9" w:rsidRPr="0EE6144A">
        <w:rPr>
          <w:sz w:val="24"/>
          <w:szCs w:val="24"/>
        </w:rPr>
        <w:t xml:space="preserve"> w podejmowaniu decyzji zakupow</w:t>
      </w:r>
      <w:r w:rsidR="02AF2807" w:rsidRPr="0EE6144A">
        <w:rPr>
          <w:sz w:val="24"/>
          <w:szCs w:val="24"/>
        </w:rPr>
        <w:t>ych</w:t>
      </w:r>
      <w:r w:rsidR="3FD75BD9" w:rsidRPr="0EE6144A">
        <w:rPr>
          <w:sz w:val="24"/>
          <w:szCs w:val="24"/>
        </w:rPr>
        <w:t>.</w:t>
      </w:r>
      <w:r w:rsidR="289E0113" w:rsidRPr="0EE6144A">
        <w:rPr>
          <w:sz w:val="24"/>
          <w:szCs w:val="24"/>
        </w:rPr>
        <w:t xml:space="preserve"> </w:t>
      </w:r>
      <w:bookmarkStart w:id="0" w:name="_Hlk130475397"/>
      <w:r w:rsidR="00C737A4" w:rsidRPr="00C737A4">
        <w:rPr>
          <w:sz w:val="24"/>
          <w:szCs w:val="24"/>
        </w:rPr>
        <w:t xml:space="preserve">Świadome wybory żywieniowe z kolei przekładają się na nasz dobrostan: zbilansowaną dietę, a co za tym idzie zmniejszenie ryzyka takich chorób jak otyłość czy cukrzyca typu 2. </w:t>
      </w:r>
      <w:r w:rsidR="007C439F">
        <w:rPr>
          <w:sz w:val="24"/>
          <w:szCs w:val="24"/>
        </w:rPr>
        <w:t xml:space="preserve">Międzynarodowa Agencja Badań nad Rakiem (IARC) podkreśliła wyższość Nutri-Score nad innymi systemami znakowania, opierając się na dowodach naukowych, świadczących, że jest on skutecznym narzędziem prowadzącym konsumentów do zdrowszych wyborów żywieniowych. </w:t>
      </w:r>
    </w:p>
    <w:p w14:paraId="2B54A009" w14:textId="38A47E6F" w:rsidR="0066034F" w:rsidRDefault="13AAB36D" w:rsidP="0EE6144A">
      <w:pPr>
        <w:jc w:val="both"/>
        <w:rPr>
          <w:sz w:val="24"/>
          <w:szCs w:val="24"/>
        </w:rPr>
      </w:pPr>
      <w:r w:rsidRPr="0EE6144A">
        <w:rPr>
          <w:rFonts w:eastAsia="Calibri"/>
          <w:color w:val="FFFFFF" w:themeColor="background1"/>
        </w:rPr>
        <w:t xml:space="preserve"> </w:t>
      </w:r>
      <w:r w:rsidR="7C4471CA" w:rsidRPr="0EE6144A">
        <w:rPr>
          <w:rFonts w:eastAsia="Calibri"/>
          <w:color w:val="FFFFFF" w:themeColor="background1"/>
        </w:rPr>
        <w:t xml:space="preserve">Międzynarodowa Agencja Badań nad Rakiem (IARC) podkreśliła wyższość Nutri-Score nad innymi systemami znakowania, opierając się na dowodach naukowych, świadczących, że jest on skutecznym </w:t>
      </w:r>
      <w:r w:rsidR="7C4471CA" w:rsidRPr="0EE6144A">
        <w:rPr>
          <w:rFonts w:eastAsia="Calibri"/>
          <w:color w:val="FFFFFF" w:themeColor="background1"/>
        </w:rPr>
        <w:lastRenderedPageBreak/>
        <w:t xml:space="preserve">narzędziem prowadzącym konsumentów do zdrowszych wyborów żywieniowych.  </w:t>
      </w:r>
      <w:r w:rsidRPr="0EE6144A">
        <w:rPr>
          <w:rFonts w:eastAsia="Calibri"/>
          <w:color w:val="FFFFFF" w:themeColor="background1"/>
        </w:rPr>
        <w:t>narzędziem prowadzącym konsumentów do zdrowszych wyborów żywieniowych</w:t>
      </w:r>
      <w:bookmarkEnd w:id="0"/>
    </w:p>
    <w:p w14:paraId="688C52CF" w14:textId="13A321A4" w:rsidR="0066034F" w:rsidRDefault="704B13A0" w:rsidP="0DF1E051">
      <w:pPr>
        <w:jc w:val="both"/>
        <w:rPr>
          <w:i/>
          <w:iCs/>
          <w:sz w:val="24"/>
          <w:szCs w:val="24"/>
        </w:rPr>
      </w:pPr>
      <w:r w:rsidRPr="0DF1E051">
        <w:rPr>
          <w:i/>
          <w:iCs/>
          <w:sz w:val="24"/>
          <w:szCs w:val="24"/>
        </w:rPr>
        <w:t xml:space="preserve"> </w:t>
      </w:r>
      <w:r w:rsidR="2A7272F7" w:rsidRPr="0DF1E051">
        <w:rPr>
          <w:i/>
          <w:iCs/>
          <w:sz w:val="24"/>
          <w:szCs w:val="24"/>
        </w:rPr>
        <w:t>–</w:t>
      </w:r>
      <w:r w:rsidRPr="0DF1E051">
        <w:rPr>
          <w:i/>
          <w:iCs/>
          <w:sz w:val="24"/>
          <w:szCs w:val="24"/>
        </w:rPr>
        <w:t xml:space="preserve"> </w:t>
      </w:r>
      <w:r w:rsidR="2A7272F7" w:rsidRPr="0DF1E051">
        <w:rPr>
          <w:i/>
          <w:iCs/>
          <w:sz w:val="24"/>
          <w:szCs w:val="24"/>
        </w:rPr>
        <w:t>Komponując świąteczne menu warto przypomnieć sobie zalecenia zdrowego żywienia i</w:t>
      </w:r>
      <w:r w:rsidR="001B19E1">
        <w:rPr>
          <w:i/>
          <w:iCs/>
          <w:sz w:val="24"/>
          <w:szCs w:val="24"/>
        </w:rPr>
        <w:t> </w:t>
      </w:r>
      <w:r w:rsidR="2A7272F7" w:rsidRPr="0DF1E051">
        <w:rPr>
          <w:i/>
          <w:iCs/>
          <w:sz w:val="24"/>
          <w:szCs w:val="24"/>
        </w:rPr>
        <w:t>sięgnąć po gotowe przepisy</w:t>
      </w:r>
      <w:r w:rsidR="47B4B30F" w:rsidRPr="0DF1E051">
        <w:rPr>
          <w:i/>
          <w:iCs/>
          <w:sz w:val="24"/>
          <w:szCs w:val="24"/>
        </w:rPr>
        <w:t xml:space="preserve"> -</w:t>
      </w:r>
      <w:r w:rsidR="2A7272F7" w:rsidRPr="0DF1E051">
        <w:rPr>
          <w:i/>
          <w:iCs/>
          <w:sz w:val="24"/>
          <w:szCs w:val="24"/>
        </w:rPr>
        <w:t xml:space="preserve"> np. diety dostępne na stronach </w:t>
      </w:r>
      <w:r w:rsidR="5C52A4A7" w:rsidRPr="0DF1E051">
        <w:rPr>
          <w:i/>
          <w:iCs/>
          <w:sz w:val="24"/>
          <w:szCs w:val="24"/>
        </w:rPr>
        <w:t>M</w:t>
      </w:r>
      <w:r w:rsidR="2A7272F7" w:rsidRPr="0DF1E051">
        <w:rPr>
          <w:i/>
          <w:iCs/>
          <w:sz w:val="24"/>
          <w:szCs w:val="24"/>
        </w:rPr>
        <w:t xml:space="preserve">inisterstwa </w:t>
      </w:r>
      <w:r w:rsidR="53099C0C" w:rsidRPr="0DF1E051">
        <w:rPr>
          <w:i/>
          <w:iCs/>
          <w:sz w:val="24"/>
          <w:szCs w:val="24"/>
        </w:rPr>
        <w:t>Z</w:t>
      </w:r>
      <w:r w:rsidR="2A7272F7" w:rsidRPr="0DF1E051">
        <w:rPr>
          <w:i/>
          <w:iCs/>
          <w:sz w:val="24"/>
          <w:szCs w:val="24"/>
        </w:rPr>
        <w:t>drowia</w:t>
      </w:r>
      <w:r w:rsidR="007C439F">
        <w:rPr>
          <w:i/>
          <w:iCs/>
          <w:sz w:val="24"/>
          <w:szCs w:val="24"/>
        </w:rPr>
        <w:t xml:space="preserve">, </w:t>
      </w:r>
      <w:r w:rsidR="4456F688" w:rsidRPr="0DF1E051">
        <w:rPr>
          <w:i/>
          <w:iCs/>
          <w:sz w:val="24"/>
          <w:szCs w:val="24"/>
        </w:rPr>
        <w:t>zadbać o</w:t>
      </w:r>
      <w:r w:rsidR="001B19E1">
        <w:rPr>
          <w:i/>
          <w:iCs/>
          <w:sz w:val="24"/>
          <w:szCs w:val="24"/>
        </w:rPr>
        <w:t> </w:t>
      </w:r>
      <w:r w:rsidR="4456F688" w:rsidRPr="0DF1E051">
        <w:rPr>
          <w:i/>
          <w:iCs/>
          <w:sz w:val="24"/>
          <w:szCs w:val="24"/>
        </w:rPr>
        <w:t>odpowiednią ilość owoców i warzyw</w:t>
      </w:r>
      <w:r w:rsidR="007C439F">
        <w:rPr>
          <w:i/>
          <w:iCs/>
          <w:sz w:val="24"/>
          <w:szCs w:val="24"/>
        </w:rPr>
        <w:t xml:space="preserve"> a stojąc przed sklepową półką porówn</w:t>
      </w:r>
      <w:r w:rsidR="00777907">
        <w:rPr>
          <w:i/>
          <w:iCs/>
          <w:sz w:val="24"/>
          <w:szCs w:val="24"/>
        </w:rPr>
        <w:t>ać</w:t>
      </w:r>
      <w:r w:rsidR="007C439F">
        <w:rPr>
          <w:i/>
          <w:iCs/>
          <w:sz w:val="24"/>
          <w:szCs w:val="24"/>
        </w:rPr>
        <w:t xml:space="preserve"> produkty z tej samej kategorii</w:t>
      </w:r>
      <w:r w:rsidR="00C737A4">
        <w:rPr>
          <w:i/>
          <w:iCs/>
          <w:sz w:val="24"/>
          <w:szCs w:val="24"/>
        </w:rPr>
        <w:t>,</w:t>
      </w:r>
      <w:r w:rsidR="007C439F">
        <w:rPr>
          <w:i/>
          <w:iCs/>
          <w:sz w:val="24"/>
          <w:szCs w:val="24"/>
        </w:rPr>
        <w:t xml:space="preserve"> np. różne jogurty sprawdz</w:t>
      </w:r>
      <w:r w:rsidR="00777907">
        <w:rPr>
          <w:i/>
          <w:iCs/>
          <w:sz w:val="24"/>
          <w:szCs w:val="24"/>
        </w:rPr>
        <w:t xml:space="preserve">ając </w:t>
      </w:r>
      <w:r w:rsidR="007C439F">
        <w:rPr>
          <w:i/>
          <w:iCs/>
          <w:sz w:val="24"/>
          <w:szCs w:val="24"/>
        </w:rPr>
        <w:t xml:space="preserve">– jeśli jest - informację Nutri-Score </w:t>
      </w:r>
      <w:r w:rsidR="43DBBA87" w:rsidRPr="0DF1E051">
        <w:rPr>
          <w:i/>
          <w:iCs/>
          <w:sz w:val="24"/>
          <w:szCs w:val="24"/>
        </w:rPr>
        <w:t>-</w:t>
      </w:r>
      <w:r w:rsidR="2A7272F7" w:rsidRPr="0DF1E051">
        <w:rPr>
          <w:i/>
          <w:iCs/>
          <w:sz w:val="24"/>
          <w:szCs w:val="24"/>
        </w:rPr>
        <w:t xml:space="preserve"> </w:t>
      </w:r>
      <w:r w:rsidRPr="0DF1E051">
        <w:rPr>
          <w:i/>
          <w:iCs/>
          <w:sz w:val="24"/>
          <w:szCs w:val="24"/>
        </w:rPr>
        <w:t>p</w:t>
      </w:r>
      <w:r w:rsidR="00C737A4">
        <w:rPr>
          <w:i/>
          <w:iCs/>
          <w:sz w:val="24"/>
          <w:szCs w:val="24"/>
        </w:rPr>
        <w:t>rzypomina</w:t>
      </w:r>
      <w:r w:rsidRPr="0DF1E051">
        <w:rPr>
          <w:i/>
          <w:iCs/>
          <w:sz w:val="24"/>
          <w:szCs w:val="24"/>
        </w:rPr>
        <w:t xml:space="preserve"> Marta Nowicka, rzecznik kampanii Nutri-Score dla świadomych wyborów żywieniowych. </w:t>
      </w:r>
    </w:p>
    <w:p w14:paraId="470458C2" w14:textId="77777777" w:rsidR="00C737A4" w:rsidRPr="00777907" w:rsidRDefault="00C737A4" w:rsidP="00502974">
      <w:pPr>
        <w:jc w:val="both"/>
        <w:rPr>
          <w:b/>
          <w:bCs/>
          <w:sz w:val="10"/>
          <w:szCs w:val="10"/>
        </w:rPr>
      </w:pPr>
    </w:p>
    <w:p w14:paraId="14FEBFA8" w14:textId="1FD8460E" w:rsidR="00502974" w:rsidRPr="00384A83" w:rsidRDefault="00502974" w:rsidP="005029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Dobry plan na święta</w:t>
      </w:r>
    </w:p>
    <w:p w14:paraId="09FD04E3" w14:textId="77777777" w:rsidR="00502974" w:rsidRPr="00777907" w:rsidRDefault="00502974" w:rsidP="00502974">
      <w:pPr>
        <w:jc w:val="both"/>
        <w:rPr>
          <w:sz w:val="10"/>
          <w:szCs w:val="10"/>
        </w:rPr>
      </w:pPr>
    </w:p>
    <w:p w14:paraId="4BF36124" w14:textId="7F169BB7" w:rsidR="00C737A4" w:rsidRDefault="00777907" w:rsidP="00C737A4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Świadome wybory to świadome planowanie. Tymczasem</w:t>
      </w:r>
      <w:r w:rsidR="00C737A4">
        <w:rPr>
          <w:sz w:val="24"/>
          <w:szCs w:val="24"/>
        </w:rPr>
        <w:t>, j</w:t>
      </w:r>
      <w:r w:rsidR="04ED323C">
        <w:rPr>
          <w:sz w:val="24"/>
          <w:szCs w:val="24"/>
        </w:rPr>
        <w:t>ak wynika z raportu Banku Żywności w Polsce marnujemy 5 milionów ton żywność rocznie, z czego aż 3 miliony ton pochodzi z gospodarstw domowych.</w:t>
      </w:r>
      <w:r w:rsidR="00502974">
        <w:rPr>
          <w:rStyle w:val="Odwoanieprzypisudolnego"/>
          <w:sz w:val="24"/>
          <w:szCs w:val="24"/>
        </w:rPr>
        <w:footnoteReference w:id="2"/>
      </w:r>
      <w:r w:rsidR="04ED323C">
        <w:rPr>
          <w:sz w:val="24"/>
          <w:szCs w:val="24"/>
        </w:rPr>
        <w:t xml:space="preserve"> W okresie poświątecznym zazwyczaj mamy nadmiar pyszności, które zostają w lodówce i są skazane na zepsucie. Aby zminimalizować ilość marnowanego jedzenia warto się</w:t>
      </w:r>
      <w:r w:rsidR="00C737A4">
        <w:rPr>
          <w:sz w:val="24"/>
          <w:szCs w:val="24"/>
        </w:rPr>
        <w:t xml:space="preserve"> również pod tym kątem</w:t>
      </w:r>
      <w:r w:rsidR="04ED323C">
        <w:rPr>
          <w:sz w:val="24"/>
          <w:szCs w:val="24"/>
        </w:rPr>
        <w:t xml:space="preserve"> przygotować do świąt już na etapie planowania</w:t>
      </w:r>
      <w:r>
        <w:rPr>
          <w:sz w:val="24"/>
          <w:szCs w:val="24"/>
        </w:rPr>
        <w:t xml:space="preserve">, pamiętając też, że </w:t>
      </w:r>
      <w:r w:rsidR="00C737A4">
        <w:rPr>
          <w:sz w:val="24"/>
          <w:szCs w:val="24"/>
        </w:rPr>
        <w:t>nadmiar gotowego jedzenia możemy pozostawić w</w:t>
      </w:r>
      <w:r w:rsidR="001B19E1">
        <w:rPr>
          <w:sz w:val="24"/>
          <w:szCs w:val="24"/>
        </w:rPr>
        <w:t> </w:t>
      </w:r>
      <w:proofErr w:type="spellStart"/>
      <w:r w:rsidR="00C737A4">
        <w:rPr>
          <w:sz w:val="24"/>
          <w:szCs w:val="24"/>
        </w:rPr>
        <w:t>jadłodzielni</w:t>
      </w:r>
      <w:proofErr w:type="spellEnd"/>
      <w:r w:rsidR="00C737A4">
        <w:rPr>
          <w:sz w:val="24"/>
          <w:szCs w:val="24"/>
        </w:rPr>
        <w:t xml:space="preserve">, z której często korzystają osoby w kryzysie. </w:t>
      </w:r>
    </w:p>
    <w:p w14:paraId="0C0B5904" w14:textId="52E285BB" w:rsidR="00502974" w:rsidRDefault="00502974" w:rsidP="00502974">
      <w:pPr>
        <w:jc w:val="both"/>
        <w:rPr>
          <w:sz w:val="24"/>
          <w:szCs w:val="24"/>
        </w:rPr>
      </w:pPr>
    </w:p>
    <w:p w14:paraId="24723E91" w14:textId="4E7E8FDF" w:rsidR="00502974" w:rsidRDefault="00502974" w:rsidP="005029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Chcąc ugościć wszystkich domowników </w:t>
      </w:r>
      <w:r w:rsidR="00C737A4">
        <w:rPr>
          <w:sz w:val="24"/>
          <w:szCs w:val="24"/>
        </w:rPr>
        <w:t>warto stworzyć</w:t>
      </w:r>
      <w:r>
        <w:rPr>
          <w:sz w:val="24"/>
          <w:szCs w:val="24"/>
        </w:rPr>
        <w:t xml:space="preserve"> plan</w:t>
      </w:r>
      <w:r w:rsidR="00FB5925">
        <w:rPr>
          <w:sz w:val="24"/>
          <w:szCs w:val="24"/>
        </w:rPr>
        <w:t xml:space="preserve"> działania</w:t>
      </w:r>
      <w:r>
        <w:rPr>
          <w:sz w:val="24"/>
          <w:szCs w:val="24"/>
        </w:rPr>
        <w:t>, np.:</w:t>
      </w:r>
    </w:p>
    <w:p w14:paraId="4DD70755" w14:textId="60F0C179" w:rsidR="00502974" w:rsidRDefault="00502974" w:rsidP="0050297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spraw</w:t>
      </w:r>
      <w:r w:rsidR="00C737A4">
        <w:rPr>
          <w:sz w:val="24"/>
          <w:szCs w:val="24"/>
        </w:rPr>
        <w:t>dzić</w:t>
      </w:r>
      <w:r>
        <w:rPr>
          <w:sz w:val="24"/>
          <w:szCs w:val="24"/>
        </w:rPr>
        <w:t xml:space="preserve"> jakie produkty zalegają w szafkach i lodówce </w:t>
      </w:r>
      <w:r w:rsidR="00C737A4">
        <w:rPr>
          <w:sz w:val="24"/>
          <w:szCs w:val="24"/>
        </w:rPr>
        <w:t xml:space="preserve">i </w:t>
      </w:r>
      <w:r>
        <w:rPr>
          <w:sz w:val="24"/>
          <w:szCs w:val="24"/>
        </w:rPr>
        <w:t>wykorzysta</w:t>
      </w:r>
      <w:r w:rsidR="00C737A4">
        <w:rPr>
          <w:sz w:val="24"/>
          <w:szCs w:val="24"/>
        </w:rPr>
        <w:t xml:space="preserve">ć </w:t>
      </w:r>
      <w:r>
        <w:rPr>
          <w:sz w:val="24"/>
          <w:szCs w:val="24"/>
        </w:rPr>
        <w:t xml:space="preserve">te z krótką datą ważności, </w:t>
      </w:r>
    </w:p>
    <w:p w14:paraId="4D412CBB" w14:textId="77B211BB" w:rsidR="00502974" w:rsidRDefault="00502974" w:rsidP="0050297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zaplan</w:t>
      </w:r>
      <w:r w:rsidR="00C737A4">
        <w:rPr>
          <w:sz w:val="24"/>
          <w:szCs w:val="24"/>
        </w:rPr>
        <w:t>ować</w:t>
      </w:r>
      <w:r>
        <w:rPr>
          <w:sz w:val="24"/>
          <w:szCs w:val="24"/>
        </w:rPr>
        <w:t xml:space="preserve"> potrawy dostosowane do gustów domowników,</w:t>
      </w:r>
    </w:p>
    <w:p w14:paraId="585DEE81" w14:textId="7C291573" w:rsidR="00502974" w:rsidRPr="00885117" w:rsidRDefault="00502974" w:rsidP="0050297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zr</w:t>
      </w:r>
      <w:r w:rsidR="00C737A4">
        <w:rPr>
          <w:sz w:val="24"/>
          <w:szCs w:val="24"/>
        </w:rPr>
        <w:t>obić</w:t>
      </w:r>
      <w:r>
        <w:rPr>
          <w:sz w:val="24"/>
          <w:szCs w:val="24"/>
        </w:rPr>
        <w:t xml:space="preserve"> listę zakupową</w:t>
      </w:r>
      <w:r w:rsidR="00C737A4">
        <w:rPr>
          <w:sz w:val="24"/>
          <w:szCs w:val="24"/>
        </w:rPr>
        <w:t xml:space="preserve"> i </w:t>
      </w:r>
      <w:r>
        <w:rPr>
          <w:sz w:val="24"/>
          <w:szCs w:val="24"/>
        </w:rPr>
        <w:t>wybierając produkty zwró</w:t>
      </w:r>
      <w:r w:rsidR="00C737A4">
        <w:rPr>
          <w:sz w:val="24"/>
          <w:szCs w:val="24"/>
        </w:rPr>
        <w:t>cić</w:t>
      </w:r>
      <w:r>
        <w:rPr>
          <w:sz w:val="24"/>
          <w:szCs w:val="24"/>
        </w:rPr>
        <w:t xml:space="preserve"> uwagę na oznaczenia wartości żywieniowej</w:t>
      </w:r>
      <w:r w:rsidR="00FB5925">
        <w:rPr>
          <w:sz w:val="24"/>
          <w:szCs w:val="24"/>
        </w:rPr>
        <w:t>, przeczyta</w:t>
      </w:r>
      <w:r w:rsidR="00C737A4">
        <w:rPr>
          <w:sz w:val="24"/>
          <w:szCs w:val="24"/>
        </w:rPr>
        <w:t>ć</w:t>
      </w:r>
      <w:r w:rsidR="00FB5925">
        <w:rPr>
          <w:sz w:val="24"/>
          <w:szCs w:val="24"/>
        </w:rPr>
        <w:t xml:space="preserve"> informację na etykiecie i </w:t>
      </w:r>
      <w:r w:rsidR="00B259B2">
        <w:rPr>
          <w:sz w:val="24"/>
          <w:szCs w:val="24"/>
        </w:rPr>
        <w:t>sprawd</w:t>
      </w:r>
      <w:r w:rsidR="00C737A4">
        <w:rPr>
          <w:sz w:val="24"/>
          <w:szCs w:val="24"/>
        </w:rPr>
        <w:t>zić</w:t>
      </w:r>
      <w:r w:rsidR="00B259B2">
        <w:rPr>
          <w:sz w:val="24"/>
          <w:szCs w:val="24"/>
        </w:rPr>
        <w:t xml:space="preserve"> skalę </w:t>
      </w:r>
      <w:r>
        <w:rPr>
          <w:sz w:val="24"/>
          <w:szCs w:val="24"/>
        </w:rPr>
        <w:t xml:space="preserve">Nutri-Score. </w:t>
      </w:r>
    </w:p>
    <w:p w14:paraId="2693AC46" w14:textId="77777777" w:rsidR="00502974" w:rsidRDefault="00502974" w:rsidP="00502974">
      <w:pPr>
        <w:jc w:val="both"/>
        <w:rPr>
          <w:sz w:val="24"/>
          <w:szCs w:val="24"/>
        </w:rPr>
      </w:pPr>
    </w:p>
    <w:p w14:paraId="5519BEC8" w14:textId="7895CA44" w:rsidR="009C4D09" w:rsidRDefault="013DFDE6" w:rsidP="0DF1E0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Dobry plan na święta </w:t>
      </w:r>
      <w:r w:rsidR="00777907">
        <w:rPr>
          <w:sz w:val="24"/>
          <w:szCs w:val="24"/>
        </w:rPr>
        <w:t>powinien uwzględniać</w:t>
      </w:r>
      <w:r>
        <w:rPr>
          <w:sz w:val="24"/>
          <w:szCs w:val="24"/>
        </w:rPr>
        <w:t xml:space="preserve"> aktywność fizyczną. Jak </w:t>
      </w:r>
      <w:r w:rsidR="7F08FD0D">
        <w:rPr>
          <w:sz w:val="24"/>
          <w:szCs w:val="24"/>
        </w:rPr>
        <w:t xml:space="preserve">wskazują </w:t>
      </w:r>
      <w:r>
        <w:rPr>
          <w:sz w:val="24"/>
          <w:szCs w:val="24"/>
        </w:rPr>
        <w:t xml:space="preserve">eksperci </w:t>
      </w:r>
      <w:r w:rsidR="409E4227">
        <w:rPr>
          <w:sz w:val="24"/>
          <w:szCs w:val="24"/>
        </w:rPr>
        <w:t>już</w:t>
      </w:r>
      <w:r>
        <w:rPr>
          <w:sz w:val="24"/>
          <w:szCs w:val="24"/>
        </w:rPr>
        <w:t xml:space="preserve"> 5</w:t>
      </w:r>
      <w:r w:rsidR="001B19E1">
        <w:rPr>
          <w:sz w:val="24"/>
          <w:szCs w:val="24"/>
        </w:rPr>
        <w:t> </w:t>
      </w:r>
      <w:r>
        <w:rPr>
          <w:sz w:val="24"/>
          <w:szCs w:val="24"/>
        </w:rPr>
        <w:t xml:space="preserve">minut ruchu po zjedzonym posiłku </w:t>
      </w:r>
      <w:r w:rsidR="3FAAB205">
        <w:rPr>
          <w:sz w:val="24"/>
          <w:szCs w:val="24"/>
        </w:rPr>
        <w:t>pomaga</w:t>
      </w:r>
      <w:r>
        <w:rPr>
          <w:sz w:val="24"/>
          <w:szCs w:val="24"/>
        </w:rPr>
        <w:t xml:space="preserve"> </w:t>
      </w:r>
      <w:r w:rsidR="5A7DC87D">
        <w:rPr>
          <w:sz w:val="24"/>
          <w:szCs w:val="24"/>
        </w:rPr>
        <w:t xml:space="preserve">obniżyć </w:t>
      </w:r>
      <w:r>
        <w:rPr>
          <w:sz w:val="24"/>
          <w:szCs w:val="24"/>
        </w:rPr>
        <w:t>poziom cukru we krwi</w:t>
      </w:r>
      <w:r w:rsidR="009C4D09">
        <w:rPr>
          <w:rStyle w:val="Odwoanieprzypisudolnego"/>
          <w:sz w:val="24"/>
          <w:szCs w:val="24"/>
        </w:rPr>
        <w:footnoteReference w:id="3"/>
      </w:r>
      <w:r w:rsidRPr="0DF1E051">
        <w:rPr>
          <w:sz w:val="24"/>
          <w:szCs w:val="24"/>
        </w:rPr>
        <w:t xml:space="preserve"> </w:t>
      </w:r>
      <w:r w:rsidR="00777907">
        <w:rPr>
          <w:sz w:val="24"/>
          <w:szCs w:val="24"/>
        </w:rPr>
        <w:t>z</w:t>
      </w:r>
      <w:r w:rsidR="00C737A4">
        <w:rPr>
          <w:sz w:val="24"/>
          <w:szCs w:val="24"/>
        </w:rPr>
        <w:t xml:space="preserve">atem </w:t>
      </w:r>
      <w:r w:rsidR="00777907">
        <w:rPr>
          <w:sz w:val="24"/>
          <w:szCs w:val="24"/>
        </w:rPr>
        <w:t>ważne, aby</w:t>
      </w:r>
      <w:r w:rsidRPr="0DF1E051">
        <w:rPr>
          <w:sz w:val="24"/>
          <w:szCs w:val="24"/>
        </w:rPr>
        <w:t xml:space="preserve"> </w:t>
      </w:r>
      <w:r w:rsidR="00777907">
        <w:rPr>
          <w:sz w:val="24"/>
          <w:szCs w:val="24"/>
        </w:rPr>
        <w:t>zaplanować świąteczny</w:t>
      </w:r>
      <w:r w:rsidRPr="0DF1E051">
        <w:rPr>
          <w:sz w:val="24"/>
          <w:szCs w:val="24"/>
        </w:rPr>
        <w:t xml:space="preserve"> spacer. </w:t>
      </w:r>
    </w:p>
    <w:p w14:paraId="293F74B9" w14:textId="319EEB03" w:rsidR="009C4D09" w:rsidRDefault="00C737A4" w:rsidP="0DF1E0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A401B" w14:textId="7CD339FE" w:rsidR="009C4D09" w:rsidRPr="00C737A4" w:rsidRDefault="00C737A4" w:rsidP="009C4D09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R</w:t>
      </w:r>
      <w:r w:rsidRPr="00C737A4">
        <w:rPr>
          <w:sz w:val="24"/>
          <w:szCs w:val="24"/>
        </w:rPr>
        <w:t>zecznik kampanii Nutri-Score dla świadomych wyborów żywieniowych</w:t>
      </w:r>
      <w:r>
        <w:rPr>
          <w:sz w:val="24"/>
          <w:szCs w:val="24"/>
        </w:rPr>
        <w:t xml:space="preserve"> podsumowuje:</w:t>
      </w:r>
      <w:r w:rsidR="00D5514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-</w:t>
      </w:r>
      <w:r w:rsidR="00D55142">
        <w:rPr>
          <w:sz w:val="24"/>
          <w:szCs w:val="24"/>
        </w:rPr>
        <w:t xml:space="preserve"> </w:t>
      </w:r>
      <w:r w:rsidR="013DFDE6" w:rsidRPr="00C737A4">
        <w:rPr>
          <w:i/>
          <w:iCs/>
          <w:sz w:val="24"/>
          <w:szCs w:val="24"/>
        </w:rPr>
        <w:t>Pamiętajmy, że każdy z nas może wpłynąć na budowanie świadomych wyborów i zdrowych postaw w swojej rodzinie, a zdrowe życie</w:t>
      </w:r>
      <w:r>
        <w:rPr>
          <w:i/>
          <w:iCs/>
          <w:sz w:val="24"/>
          <w:szCs w:val="24"/>
        </w:rPr>
        <w:t xml:space="preserve"> może</w:t>
      </w:r>
      <w:r w:rsidR="013DFDE6" w:rsidRPr="00C737A4">
        <w:rPr>
          <w:i/>
          <w:iCs/>
          <w:sz w:val="24"/>
          <w:szCs w:val="24"/>
        </w:rPr>
        <w:t xml:space="preserve"> zaczyna</w:t>
      </w:r>
      <w:r>
        <w:rPr>
          <w:i/>
          <w:iCs/>
          <w:sz w:val="24"/>
          <w:szCs w:val="24"/>
        </w:rPr>
        <w:t>ć</w:t>
      </w:r>
      <w:r w:rsidR="013DFDE6" w:rsidRPr="00C737A4">
        <w:rPr>
          <w:i/>
          <w:iCs/>
          <w:sz w:val="24"/>
          <w:szCs w:val="24"/>
        </w:rPr>
        <w:t xml:space="preserve"> się przy sklepowej półce. </w:t>
      </w:r>
    </w:p>
    <w:p w14:paraId="074BFCF5" w14:textId="09340000" w:rsidR="00885117" w:rsidRDefault="00885117" w:rsidP="00CA0092">
      <w:pPr>
        <w:jc w:val="both"/>
        <w:rPr>
          <w:sz w:val="24"/>
          <w:szCs w:val="24"/>
        </w:rPr>
      </w:pPr>
    </w:p>
    <w:p w14:paraId="2AF0ADEF" w14:textId="34E07A66" w:rsidR="00885117" w:rsidRDefault="00F91D9F" w:rsidP="00CA0092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</w:t>
      </w:r>
    </w:p>
    <w:p w14:paraId="68257C60" w14:textId="77777777" w:rsidR="00F91D9F" w:rsidRPr="00530C31" w:rsidRDefault="00F91D9F" w:rsidP="00F91D9F">
      <w:pPr>
        <w:jc w:val="both"/>
        <w:rPr>
          <w:sz w:val="20"/>
          <w:szCs w:val="20"/>
        </w:rPr>
      </w:pPr>
      <w:r w:rsidRPr="24117073">
        <w:rPr>
          <w:sz w:val="20"/>
          <w:szCs w:val="20"/>
        </w:rPr>
        <w:t xml:space="preserve">Kampania Nutri-Score poprzez edukację chce zachęcać konsumentów do podejmowania świadomych wyborów żywieniowych, a w konsekwencji korzystnie wpływać na zdrowie Polaków. Nutri-Score to system znakowania żywności umieszczony na przodzie opakowania produktu w postaci prostego kodu składającego się z 5 liter (od A do E) i odpowiadających im kolorów (od ciemnozielonego do czerwonego). Więcej informacji o systemie Nutri-Score znajduje się na stronie </w:t>
      </w:r>
      <w:hyperlink r:id="rId11">
        <w:r w:rsidRPr="24117073">
          <w:rPr>
            <w:rStyle w:val="Hipercze"/>
            <w:sz w:val="20"/>
            <w:szCs w:val="20"/>
          </w:rPr>
          <w:t>www.systemns.pl</w:t>
        </w:r>
      </w:hyperlink>
      <w:r w:rsidRPr="24117073">
        <w:rPr>
          <w:sz w:val="20"/>
          <w:szCs w:val="20"/>
        </w:rPr>
        <w:t xml:space="preserve"> </w:t>
      </w:r>
    </w:p>
    <w:p w14:paraId="31915869" w14:textId="77777777" w:rsidR="00D273DC" w:rsidRDefault="00D273DC" w:rsidP="00F91D9F">
      <w:pPr>
        <w:pStyle w:val="Nagwek3"/>
        <w:jc w:val="both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</w:pPr>
    </w:p>
    <w:p w14:paraId="01215D19" w14:textId="1BF8C459" w:rsidR="00F91D9F" w:rsidRDefault="00F91D9F" w:rsidP="00F91D9F">
      <w:pPr>
        <w:pStyle w:val="Nagwek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B216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u w:val="single"/>
        </w:rPr>
        <w:t>Kontakt dla mediów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:</w:t>
      </w:r>
    </w:p>
    <w:p w14:paraId="77FD42F9" w14:textId="77777777" w:rsidR="00F91D9F" w:rsidRDefault="00F91D9F" w:rsidP="00F91D9F">
      <w:pPr>
        <w:rPr>
          <w:i/>
          <w:iCs/>
        </w:rPr>
      </w:pPr>
      <w:r>
        <w:t xml:space="preserve">Marta Nowicka, rzecznik kampanii </w:t>
      </w:r>
      <w:r w:rsidRPr="00976B4E">
        <w:rPr>
          <w:i/>
          <w:iCs/>
        </w:rPr>
        <w:t>Nutri-Score dla świadomych wyborów żywieniowych</w:t>
      </w:r>
    </w:p>
    <w:p w14:paraId="4D0AB8D8" w14:textId="788E9D13" w:rsidR="00381D14" w:rsidRPr="002A1A73" w:rsidRDefault="00BE06F0" w:rsidP="002A1A73">
      <w:pPr>
        <w:jc w:val="both"/>
        <w:rPr>
          <w:sz w:val="24"/>
          <w:szCs w:val="24"/>
        </w:rPr>
      </w:pPr>
      <w:hyperlink r:id="rId12" w:history="1">
        <w:r w:rsidR="002F13F3" w:rsidRPr="00397639">
          <w:rPr>
            <w:rStyle w:val="Hipercze"/>
          </w:rPr>
          <w:t>rzecznik@systemns.pl</w:t>
        </w:r>
      </w:hyperlink>
      <w:r w:rsidR="002F13F3">
        <w:t xml:space="preserve"> </w:t>
      </w:r>
    </w:p>
    <w:sectPr w:rsidR="00381D14" w:rsidRPr="002A1A7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FE4A" w14:textId="77777777" w:rsidR="003D537E" w:rsidRDefault="003D537E" w:rsidP="00381D14">
      <w:r>
        <w:separator/>
      </w:r>
    </w:p>
  </w:endnote>
  <w:endnote w:type="continuationSeparator" w:id="0">
    <w:p w14:paraId="69429E17" w14:textId="77777777" w:rsidR="003D537E" w:rsidRDefault="003D537E" w:rsidP="00381D14">
      <w:r>
        <w:continuationSeparator/>
      </w:r>
    </w:p>
  </w:endnote>
  <w:endnote w:type="continuationNotice" w:id="1">
    <w:p w14:paraId="12139024" w14:textId="77777777" w:rsidR="003D537E" w:rsidRDefault="003D5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5C31" w14:textId="77777777" w:rsidR="003D537E" w:rsidRDefault="003D537E" w:rsidP="00381D14">
      <w:r>
        <w:separator/>
      </w:r>
    </w:p>
  </w:footnote>
  <w:footnote w:type="continuationSeparator" w:id="0">
    <w:p w14:paraId="2F5AA10F" w14:textId="77777777" w:rsidR="003D537E" w:rsidRDefault="003D537E" w:rsidP="00381D14">
      <w:r>
        <w:continuationSeparator/>
      </w:r>
    </w:p>
  </w:footnote>
  <w:footnote w:type="continuationNotice" w:id="1">
    <w:p w14:paraId="637D647C" w14:textId="77777777" w:rsidR="003D537E" w:rsidRDefault="003D537E"/>
  </w:footnote>
  <w:footnote w:id="2">
    <w:p w14:paraId="741729EB" w14:textId="77777777" w:rsidR="00502974" w:rsidRDefault="00502974" w:rsidP="005029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Jaka jest skala marnotrawstwa żywności w Polsce? Gdzie są największe straty? (projektprom.pl)</w:t>
        </w:r>
      </w:hyperlink>
    </w:p>
  </w:footnote>
  <w:footnote w:id="3">
    <w:p w14:paraId="101A2A26" w14:textId="77777777" w:rsidR="009C4D09" w:rsidRDefault="009C4D09" w:rsidP="009C4D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71002B">
          <w:rPr>
            <w:rStyle w:val="Hipercze"/>
          </w:rPr>
          <w:t xml:space="preserve">Przegląd systematyczny i metaanaliza | </w:t>
        </w:r>
        <w:proofErr w:type="spellStart"/>
        <w:r w:rsidRPr="0071002B">
          <w:rPr>
            <w:rStyle w:val="Hipercze"/>
          </w:rPr>
          <w:t>SpringerLink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FE70" w14:textId="38AB0FBE" w:rsidR="00FF3A71" w:rsidRDefault="00FF3A71" w:rsidP="00FF3A71">
    <w:pPr>
      <w:pStyle w:val="Nagwek"/>
      <w:jc w:val="right"/>
    </w:pPr>
    <w:r>
      <w:rPr>
        <w:noProof/>
      </w:rPr>
      <w:drawing>
        <wp:inline distT="0" distB="0" distL="0" distR="0" wp14:anchorId="1587BC46" wp14:editId="134E9184">
          <wp:extent cx="1180513" cy="639445"/>
          <wp:effectExtent l="0" t="0" r="635" b="8255"/>
          <wp:docPr id="2" name="Picture 2" descr="Nutri-Score – Wikipedia, wolna encyklo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utri-Score – Wikipedia, wolna encyklo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038" cy="652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0C90"/>
    <w:multiLevelType w:val="hybridMultilevel"/>
    <w:tmpl w:val="47144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8703D"/>
    <w:multiLevelType w:val="hybridMultilevel"/>
    <w:tmpl w:val="3C04B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42562">
    <w:abstractNumId w:val="0"/>
  </w:num>
  <w:num w:numId="2" w16cid:durableId="1530604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02"/>
    <w:rsid w:val="00016FC2"/>
    <w:rsid w:val="00021A8D"/>
    <w:rsid w:val="00067F9C"/>
    <w:rsid w:val="000746C5"/>
    <w:rsid w:val="000A4E4A"/>
    <w:rsid w:val="000B19B0"/>
    <w:rsid w:val="000E24A4"/>
    <w:rsid w:val="00106F8B"/>
    <w:rsid w:val="001413B8"/>
    <w:rsid w:val="00151744"/>
    <w:rsid w:val="00152DB3"/>
    <w:rsid w:val="00173708"/>
    <w:rsid w:val="001B19E1"/>
    <w:rsid w:val="001B6E02"/>
    <w:rsid w:val="002212E0"/>
    <w:rsid w:val="00235EB0"/>
    <w:rsid w:val="00246E19"/>
    <w:rsid w:val="002713C6"/>
    <w:rsid w:val="00297319"/>
    <w:rsid w:val="002A1A73"/>
    <w:rsid w:val="002A6D8F"/>
    <w:rsid w:val="002C2A6D"/>
    <w:rsid w:val="002F13F3"/>
    <w:rsid w:val="00300158"/>
    <w:rsid w:val="0032539B"/>
    <w:rsid w:val="00325C8E"/>
    <w:rsid w:val="00326938"/>
    <w:rsid w:val="00327D4F"/>
    <w:rsid w:val="00336344"/>
    <w:rsid w:val="00337B42"/>
    <w:rsid w:val="003411D0"/>
    <w:rsid w:val="00381D14"/>
    <w:rsid w:val="00384A83"/>
    <w:rsid w:val="0039199B"/>
    <w:rsid w:val="003C2A43"/>
    <w:rsid w:val="003D1B7B"/>
    <w:rsid w:val="003D537E"/>
    <w:rsid w:val="003E7D46"/>
    <w:rsid w:val="004539A4"/>
    <w:rsid w:val="00460E00"/>
    <w:rsid w:val="00462360"/>
    <w:rsid w:val="00470519"/>
    <w:rsid w:val="00476B56"/>
    <w:rsid w:val="00481B2A"/>
    <w:rsid w:val="00487CF9"/>
    <w:rsid w:val="00495BBD"/>
    <w:rsid w:val="004D1E2D"/>
    <w:rsid w:val="004D3AA6"/>
    <w:rsid w:val="004D7571"/>
    <w:rsid w:val="004F7AA7"/>
    <w:rsid w:val="00502974"/>
    <w:rsid w:val="00503034"/>
    <w:rsid w:val="00505BDD"/>
    <w:rsid w:val="00527865"/>
    <w:rsid w:val="00533834"/>
    <w:rsid w:val="005800E2"/>
    <w:rsid w:val="005F43F8"/>
    <w:rsid w:val="00602110"/>
    <w:rsid w:val="006202C0"/>
    <w:rsid w:val="006514A7"/>
    <w:rsid w:val="0066034F"/>
    <w:rsid w:val="006A2600"/>
    <w:rsid w:val="006A6637"/>
    <w:rsid w:val="006B5096"/>
    <w:rsid w:val="006F2E70"/>
    <w:rsid w:val="0071002B"/>
    <w:rsid w:val="007111CC"/>
    <w:rsid w:val="007314CD"/>
    <w:rsid w:val="00737269"/>
    <w:rsid w:val="0074599A"/>
    <w:rsid w:val="00773573"/>
    <w:rsid w:val="00777907"/>
    <w:rsid w:val="00786C46"/>
    <w:rsid w:val="00791829"/>
    <w:rsid w:val="007C439F"/>
    <w:rsid w:val="007C76E6"/>
    <w:rsid w:val="007D401E"/>
    <w:rsid w:val="007F0A3B"/>
    <w:rsid w:val="00833660"/>
    <w:rsid w:val="00885117"/>
    <w:rsid w:val="008B5994"/>
    <w:rsid w:val="008F31AF"/>
    <w:rsid w:val="008F3D4C"/>
    <w:rsid w:val="00916E20"/>
    <w:rsid w:val="009213D2"/>
    <w:rsid w:val="009371F6"/>
    <w:rsid w:val="00975339"/>
    <w:rsid w:val="009B5816"/>
    <w:rsid w:val="009C4D09"/>
    <w:rsid w:val="009D1924"/>
    <w:rsid w:val="009D7000"/>
    <w:rsid w:val="00A22A68"/>
    <w:rsid w:val="00A46A58"/>
    <w:rsid w:val="00A650DA"/>
    <w:rsid w:val="00A81CDA"/>
    <w:rsid w:val="00A959E2"/>
    <w:rsid w:val="00AB4269"/>
    <w:rsid w:val="00AC4E9D"/>
    <w:rsid w:val="00AE055B"/>
    <w:rsid w:val="00AE37D6"/>
    <w:rsid w:val="00B01015"/>
    <w:rsid w:val="00B22BC0"/>
    <w:rsid w:val="00B259B2"/>
    <w:rsid w:val="00B708AC"/>
    <w:rsid w:val="00B73305"/>
    <w:rsid w:val="00B84D98"/>
    <w:rsid w:val="00BA5AAE"/>
    <w:rsid w:val="00BB7C26"/>
    <w:rsid w:val="00BC6CE5"/>
    <w:rsid w:val="00BE1380"/>
    <w:rsid w:val="00BF2E29"/>
    <w:rsid w:val="00C14E1E"/>
    <w:rsid w:val="00C31D30"/>
    <w:rsid w:val="00C62436"/>
    <w:rsid w:val="00C737A4"/>
    <w:rsid w:val="00C740C2"/>
    <w:rsid w:val="00CA0092"/>
    <w:rsid w:val="00CA479C"/>
    <w:rsid w:val="00CA5ABE"/>
    <w:rsid w:val="00CE7D70"/>
    <w:rsid w:val="00D144D3"/>
    <w:rsid w:val="00D17E50"/>
    <w:rsid w:val="00D273DC"/>
    <w:rsid w:val="00D4529A"/>
    <w:rsid w:val="00D52481"/>
    <w:rsid w:val="00D538E4"/>
    <w:rsid w:val="00D55142"/>
    <w:rsid w:val="00D55F74"/>
    <w:rsid w:val="00D93EEF"/>
    <w:rsid w:val="00DA0830"/>
    <w:rsid w:val="00DF1782"/>
    <w:rsid w:val="00DF2921"/>
    <w:rsid w:val="00E0207F"/>
    <w:rsid w:val="00E54F93"/>
    <w:rsid w:val="00E71AB2"/>
    <w:rsid w:val="00EA1D2F"/>
    <w:rsid w:val="00EB2A15"/>
    <w:rsid w:val="00ED175E"/>
    <w:rsid w:val="00EF3500"/>
    <w:rsid w:val="00F13E14"/>
    <w:rsid w:val="00F43DCA"/>
    <w:rsid w:val="00F546C3"/>
    <w:rsid w:val="00F60BF6"/>
    <w:rsid w:val="00F620BC"/>
    <w:rsid w:val="00F859E9"/>
    <w:rsid w:val="00F91D9F"/>
    <w:rsid w:val="00FB5925"/>
    <w:rsid w:val="00FF3A71"/>
    <w:rsid w:val="01020505"/>
    <w:rsid w:val="0118453D"/>
    <w:rsid w:val="013DFDE6"/>
    <w:rsid w:val="02AF2807"/>
    <w:rsid w:val="02C36EA5"/>
    <w:rsid w:val="02EA4318"/>
    <w:rsid w:val="03FEF2DD"/>
    <w:rsid w:val="047E59B4"/>
    <w:rsid w:val="04B96462"/>
    <w:rsid w:val="04ED323C"/>
    <w:rsid w:val="060B1E97"/>
    <w:rsid w:val="06123B9E"/>
    <w:rsid w:val="06181C7D"/>
    <w:rsid w:val="0679E741"/>
    <w:rsid w:val="07BA7D14"/>
    <w:rsid w:val="088F770D"/>
    <w:rsid w:val="08DFA580"/>
    <w:rsid w:val="0BACAA19"/>
    <w:rsid w:val="0BC77B2C"/>
    <w:rsid w:val="0D115B9B"/>
    <w:rsid w:val="0DC48B6D"/>
    <w:rsid w:val="0DF1E051"/>
    <w:rsid w:val="0E02F581"/>
    <w:rsid w:val="0E5B3484"/>
    <w:rsid w:val="0E746894"/>
    <w:rsid w:val="0ECA0F11"/>
    <w:rsid w:val="0EE6144A"/>
    <w:rsid w:val="115491BB"/>
    <w:rsid w:val="119653D3"/>
    <w:rsid w:val="121F05FC"/>
    <w:rsid w:val="13AAB36D"/>
    <w:rsid w:val="1403D931"/>
    <w:rsid w:val="152FBD71"/>
    <w:rsid w:val="15BA3F4A"/>
    <w:rsid w:val="15F9D316"/>
    <w:rsid w:val="16F51AB8"/>
    <w:rsid w:val="16FFC6C9"/>
    <w:rsid w:val="189F7AA0"/>
    <w:rsid w:val="1975996B"/>
    <w:rsid w:val="19F47C8F"/>
    <w:rsid w:val="1B917D06"/>
    <w:rsid w:val="1C2E27C4"/>
    <w:rsid w:val="1CBCF7FE"/>
    <w:rsid w:val="1CF77CDF"/>
    <w:rsid w:val="1D08A10B"/>
    <w:rsid w:val="1DE7CF41"/>
    <w:rsid w:val="1DF1424C"/>
    <w:rsid w:val="1F015639"/>
    <w:rsid w:val="1F08B8B3"/>
    <w:rsid w:val="1FC2EEC4"/>
    <w:rsid w:val="202CEEE5"/>
    <w:rsid w:val="203E491E"/>
    <w:rsid w:val="20CB93AB"/>
    <w:rsid w:val="2139EDF9"/>
    <w:rsid w:val="21981077"/>
    <w:rsid w:val="2279C373"/>
    <w:rsid w:val="24DA8E72"/>
    <w:rsid w:val="26289527"/>
    <w:rsid w:val="263894E8"/>
    <w:rsid w:val="2654AFD5"/>
    <w:rsid w:val="289E0113"/>
    <w:rsid w:val="2A34FA73"/>
    <w:rsid w:val="2A7272F7"/>
    <w:rsid w:val="2C1E2A6E"/>
    <w:rsid w:val="2C7CC675"/>
    <w:rsid w:val="2D3FA241"/>
    <w:rsid w:val="2D9DD4AF"/>
    <w:rsid w:val="30398FFC"/>
    <w:rsid w:val="31E0F0AB"/>
    <w:rsid w:val="32A55234"/>
    <w:rsid w:val="32EB5AAF"/>
    <w:rsid w:val="331828A6"/>
    <w:rsid w:val="335DBD71"/>
    <w:rsid w:val="34C60803"/>
    <w:rsid w:val="34F816FD"/>
    <w:rsid w:val="35B62638"/>
    <w:rsid w:val="3601D7FD"/>
    <w:rsid w:val="36E9E3B0"/>
    <w:rsid w:val="37B1E1C0"/>
    <w:rsid w:val="386E1DE9"/>
    <w:rsid w:val="39A34A18"/>
    <w:rsid w:val="3B41CE70"/>
    <w:rsid w:val="3EEBC600"/>
    <w:rsid w:val="3EF25AA2"/>
    <w:rsid w:val="3EF38D21"/>
    <w:rsid w:val="3F81093F"/>
    <w:rsid w:val="3FAAB205"/>
    <w:rsid w:val="3FD75BD9"/>
    <w:rsid w:val="404CDBD9"/>
    <w:rsid w:val="409E4227"/>
    <w:rsid w:val="41B61037"/>
    <w:rsid w:val="42F94874"/>
    <w:rsid w:val="43DB32A6"/>
    <w:rsid w:val="43DBBA87"/>
    <w:rsid w:val="43DF196B"/>
    <w:rsid w:val="43EA0527"/>
    <w:rsid w:val="444FFD27"/>
    <w:rsid w:val="4456F688"/>
    <w:rsid w:val="44D4BEE4"/>
    <w:rsid w:val="44FD444A"/>
    <w:rsid w:val="4517051D"/>
    <w:rsid w:val="459DA65B"/>
    <w:rsid w:val="4643674D"/>
    <w:rsid w:val="46B0A512"/>
    <w:rsid w:val="47B4B30F"/>
    <w:rsid w:val="48EF527E"/>
    <w:rsid w:val="49AB9993"/>
    <w:rsid w:val="4A8D2ABF"/>
    <w:rsid w:val="4B08CE14"/>
    <w:rsid w:val="4BAF237D"/>
    <w:rsid w:val="4BB692C7"/>
    <w:rsid w:val="4BB854CB"/>
    <w:rsid w:val="4BF2FEDE"/>
    <w:rsid w:val="4C03270D"/>
    <w:rsid w:val="4C6B9583"/>
    <w:rsid w:val="4C86D72D"/>
    <w:rsid w:val="4D831388"/>
    <w:rsid w:val="4DAB0CD2"/>
    <w:rsid w:val="4F7DA39E"/>
    <w:rsid w:val="5033DE29"/>
    <w:rsid w:val="50A2A6D3"/>
    <w:rsid w:val="50A78ED0"/>
    <w:rsid w:val="50EE0C9B"/>
    <w:rsid w:val="51DC45CE"/>
    <w:rsid w:val="53099C0C"/>
    <w:rsid w:val="53B09040"/>
    <w:rsid w:val="542FFB19"/>
    <w:rsid w:val="557A5BC0"/>
    <w:rsid w:val="56D16945"/>
    <w:rsid w:val="57EE23E1"/>
    <w:rsid w:val="58315BB0"/>
    <w:rsid w:val="5842C539"/>
    <w:rsid w:val="584F8468"/>
    <w:rsid w:val="58BED5E8"/>
    <w:rsid w:val="59022F91"/>
    <w:rsid w:val="5926A5F3"/>
    <w:rsid w:val="5A0662C9"/>
    <w:rsid w:val="5A7DC87D"/>
    <w:rsid w:val="5ABD8200"/>
    <w:rsid w:val="5C3E2476"/>
    <w:rsid w:val="5C52A4A7"/>
    <w:rsid w:val="5C7E9C84"/>
    <w:rsid w:val="5CF38089"/>
    <w:rsid w:val="5D3A1ED6"/>
    <w:rsid w:val="5D3FE72D"/>
    <w:rsid w:val="5E830BCE"/>
    <w:rsid w:val="5EC993EF"/>
    <w:rsid w:val="5F0AB331"/>
    <w:rsid w:val="5F56D0B6"/>
    <w:rsid w:val="60647E45"/>
    <w:rsid w:val="60C0B5A7"/>
    <w:rsid w:val="61539AEE"/>
    <w:rsid w:val="6249BFBA"/>
    <w:rsid w:val="6388457D"/>
    <w:rsid w:val="645C869D"/>
    <w:rsid w:val="64B83084"/>
    <w:rsid w:val="64F15147"/>
    <w:rsid w:val="65FB9064"/>
    <w:rsid w:val="6675BC98"/>
    <w:rsid w:val="66A8D7BF"/>
    <w:rsid w:val="67D82732"/>
    <w:rsid w:val="6902E77D"/>
    <w:rsid w:val="69938880"/>
    <w:rsid w:val="69C848BD"/>
    <w:rsid w:val="69D85CA9"/>
    <w:rsid w:val="6B32AE8F"/>
    <w:rsid w:val="6B6D10E5"/>
    <w:rsid w:val="6C4C1FE0"/>
    <w:rsid w:val="6DDF02A2"/>
    <w:rsid w:val="6E276E4D"/>
    <w:rsid w:val="6FD5F8F6"/>
    <w:rsid w:val="704B13A0"/>
    <w:rsid w:val="705E9EC9"/>
    <w:rsid w:val="711E56B9"/>
    <w:rsid w:val="712C1D41"/>
    <w:rsid w:val="7174EE74"/>
    <w:rsid w:val="732DD686"/>
    <w:rsid w:val="739AEC9F"/>
    <w:rsid w:val="73CAD76C"/>
    <w:rsid w:val="742F4E55"/>
    <w:rsid w:val="7455F77B"/>
    <w:rsid w:val="74B58810"/>
    <w:rsid w:val="7571EF74"/>
    <w:rsid w:val="7638BE6A"/>
    <w:rsid w:val="7647B6A6"/>
    <w:rsid w:val="77BD3E3D"/>
    <w:rsid w:val="77CCB3F4"/>
    <w:rsid w:val="780478CA"/>
    <w:rsid w:val="791EB438"/>
    <w:rsid w:val="794DA592"/>
    <w:rsid w:val="798C98C5"/>
    <w:rsid w:val="7AD66FD1"/>
    <w:rsid w:val="7C4471CA"/>
    <w:rsid w:val="7D21DCC9"/>
    <w:rsid w:val="7D50AD96"/>
    <w:rsid w:val="7D600325"/>
    <w:rsid w:val="7E36B4E9"/>
    <w:rsid w:val="7E904B01"/>
    <w:rsid w:val="7F08FD0D"/>
    <w:rsid w:val="7F2B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CE70"/>
  <w15:chartTrackingRefBased/>
  <w15:docId w15:val="{2A830F2A-40E2-4E3A-9A83-17473B63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E2D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91D9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E2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D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D14"/>
    <w:rPr>
      <w:rFonts w:ascii="Calibri" w:hAnsi="Calibri" w:cs="Calibri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D1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81D1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9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938"/>
    <w:rPr>
      <w:rFonts w:ascii="Calibri" w:hAnsi="Calibri" w:cs="Calibri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9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3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A71"/>
    <w:rPr>
      <w:rFonts w:ascii="Calibri" w:hAnsi="Calibri" w:cs="Calibri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F3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A71"/>
    <w:rPr>
      <w:rFonts w:ascii="Calibri" w:hAnsi="Calibri" w:cs="Calibri"/>
      <w14:ligatures w14:val="standardContextual"/>
    </w:rPr>
  </w:style>
  <w:style w:type="character" w:styleId="UyteHipercze">
    <w:name w:val="FollowedHyperlink"/>
    <w:basedOn w:val="Domylnaczcionkaakapitu"/>
    <w:uiPriority w:val="99"/>
    <w:semiHidden/>
    <w:unhideWhenUsed/>
    <w:rsid w:val="00ED175E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9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2F13F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13F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4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4CD"/>
    <w:rPr>
      <w:rFonts w:ascii="Calibri" w:hAnsi="Calibri" w:cs="Calibri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4CD"/>
    <w:rPr>
      <w:rFonts w:ascii="Calibri" w:hAnsi="Calibri" w:cs="Calibri"/>
      <w:b/>
      <w:bCs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B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DD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zecznik@systemns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ystemns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.springer.com/article/10.1007/s40279-022-01649-4" TargetMode="External"/><Relationship Id="rId1" Type="http://schemas.openxmlformats.org/officeDocument/2006/relationships/hyperlink" Target="https://projektprom.pl/index.php/aktualnosci/67-jaka-jest-skala-marnotrawstwa-zywnosci-w-polsce-gdzie-sa-najwieksze-straty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b8759-cfb8-4bb8-84d6-9c461ee6117d" xsi:nil="true"/>
    <lcf76f155ced4ddcb4097134ff3c332f xmlns="360c3469-a4c1-4aba-982e-486ce66c0b3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1EEE79A03874EBAF9186F39D395F4" ma:contentTypeVersion="10" ma:contentTypeDescription="Create a new document." ma:contentTypeScope="" ma:versionID="b75571ca578efe7c2421a6b4eab7e92b">
  <xsd:schema xmlns:xsd="http://www.w3.org/2001/XMLSchema" xmlns:xs="http://www.w3.org/2001/XMLSchema" xmlns:p="http://schemas.microsoft.com/office/2006/metadata/properties" xmlns:ns2="360c3469-a4c1-4aba-982e-486ce66c0b37" xmlns:ns3="37bb8759-cfb8-4bb8-84d6-9c461ee6117d" targetNamespace="http://schemas.microsoft.com/office/2006/metadata/properties" ma:root="true" ma:fieldsID="31d724918fc3ebafcd242c4207a5c43c" ns2:_="" ns3:_="">
    <xsd:import namespace="360c3469-a4c1-4aba-982e-486ce66c0b37"/>
    <xsd:import namespace="37bb8759-cfb8-4bb8-84d6-9c461ee61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3469-a4c1-4aba-982e-486ce66c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8759-cfb8-4bb8-84d6-9c461ee61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716b6e-3918-44fe-89ea-1bedb63d69f2}" ma:internalName="TaxCatchAll" ma:showField="CatchAllData" ma:web="37bb8759-cfb8-4bb8-84d6-9c461ee61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2E88D-FAB1-4C50-970D-E9DCA7008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9A1EF-B9DE-4DB8-858C-64FCBF6C8C1B}">
  <ds:schemaRefs>
    <ds:schemaRef ds:uri="http://schemas.microsoft.com/office/2006/metadata/properties"/>
    <ds:schemaRef ds:uri="http://schemas.microsoft.com/office/infopath/2007/PartnerControls"/>
    <ds:schemaRef ds:uri="37bb8759-cfb8-4bb8-84d6-9c461ee6117d"/>
    <ds:schemaRef ds:uri="360c3469-a4c1-4aba-982e-486ce66c0b37"/>
  </ds:schemaRefs>
</ds:datastoreItem>
</file>

<file path=customXml/itemProps3.xml><?xml version="1.0" encoding="utf-8"?>
<ds:datastoreItem xmlns:ds="http://schemas.openxmlformats.org/officeDocument/2006/customXml" ds:itemID="{12335003-0C35-4A00-93F2-22ED2AD6A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1DC64-C1CD-44B9-BA91-E53A05814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3469-a4c1-4aba-982e-486ce66c0b37"/>
    <ds:schemaRef ds:uri="37bb8759-cfb8-4bb8-84d6-9c461ee61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Senger (FleishmanHillard)</dc:creator>
  <cp:keywords/>
  <dc:description/>
  <cp:lastModifiedBy>Oliwia Gissel (FleishmanHillard)</cp:lastModifiedBy>
  <cp:revision>8</cp:revision>
  <cp:lastPrinted>2023-04-04T09:54:00Z</cp:lastPrinted>
  <dcterms:created xsi:type="dcterms:W3CDTF">2023-04-04T09:54:00Z</dcterms:created>
  <dcterms:modified xsi:type="dcterms:W3CDTF">2023-04-05T07:46:00Z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0x01010057E1EEE79A03874EBAF9186F39D395F4</vt:lpwstr>
  </property>
  <property fmtid="{D5CDD505-2E9C-101B-9397-08002B2CF9AE}" pid="3" name="MediaServiceImageTags">
    <vt:lpwstr/>
  </property>
</Properties>
</file>